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811" w:rsidRDefault="00755811" w:rsidP="00755811">
      <w:pPr>
        <w:spacing w:before="100" w:beforeAutospacing="1" w:after="100" w:afterAutospacing="1" w:line="240" w:lineRule="auto"/>
        <w:ind w:left="75" w:right="75" w:firstLine="300"/>
        <w:jc w:val="center"/>
        <w:rPr>
          <w:rFonts w:ascii="Times New Roman" w:eastAsia="Times New Roman" w:hAnsi="Times New Roman" w:cs="Times New Roman"/>
          <w:b/>
          <w:bCs/>
          <w:sz w:val="28"/>
          <w:szCs w:val="28"/>
        </w:rPr>
      </w:pPr>
      <w:r w:rsidRPr="00755811">
        <w:rPr>
          <w:rFonts w:ascii="Times New Roman" w:eastAsia="Times New Roman" w:hAnsi="Times New Roman" w:cs="Times New Roman"/>
          <w:b/>
          <w:bCs/>
          <w:sz w:val="28"/>
          <w:szCs w:val="28"/>
        </w:rPr>
        <w:t>Семинар –</w:t>
      </w:r>
      <w:r w:rsidR="00485587">
        <w:rPr>
          <w:rFonts w:ascii="Times New Roman" w:eastAsia="Times New Roman" w:hAnsi="Times New Roman" w:cs="Times New Roman"/>
          <w:b/>
          <w:bCs/>
          <w:sz w:val="28"/>
          <w:szCs w:val="28"/>
        </w:rPr>
        <w:t xml:space="preserve"> </w:t>
      </w:r>
      <w:r w:rsidRPr="00755811">
        <w:rPr>
          <w:rFonts w:ascii="Times New Roman" w:eastAsia="Times New Roman" w:hAnsi="Times New Roman" w:cs="Times New Roman"/>
          <w:b/>
          <w:bCs/>
          <w:sz w:val="28"/>
          <w:szCs w:val="28"/>
        </w:rPr>
        <w:t>практикум «</w:t>
      </w:r>
      <w:r w:rsidR="00485587">
        <w:rPr>
          <w:rFonts w:ascii="Times New Roman" w:eastAsia="Times New Roman" w:hAnsi="Times New Roman" w:cs="Times New Roman"/>
          <w:b/>
          <w:bCs/>
          <w:sz w:val="28"/>
          <w:szCs w:val="28"/>
        </w:rPr>
        <w:t>Профилактика коррупционных проявлений в муниципальных учреждениях сферы образования</w:t>
      </w:r>
      <w:r w:rsidRPr="00755811">
        <w:rPr>
          <w:rFonts w:ascii="Times New Roman" w:eastAsia="Times New Roman" w:hAnsi="Times New Roman" w:cs="Times New Roman"/>
          <w:b/>
          <w:bCs/>
          <w:sz w:val="28"/>
          <w:szCs w:val="28"/>
        </w:rPr>
        <w:t>»</w:t>
      </w:r>
    </w:p>
    <w:p w:rsidR="00485587" w:rsidRDefault="00485587" w:rsidP="00485587">
      <w:pPr>
        <w:spacing w:after="0" w:line="240" w:lineRule="auto"/>
        <w:ind w:left="75" w:right="75" w:firstLine="30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составила: Цильо Л.Л., зам. заведующего по ВМР </w:t>
      </w:r>
    </w:p>
    <w:p w:rsidR="00485587" w:rsidRDefault="00485587" w:rsidP="00485587">
      <w:pPr>
        <w:spacing w:after="0" w:line="240" w:lineRule="auto"/>
        <w:ind w:left="75" w:right="75" w:firstLine="30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МБДОУ№ 85 «Малиновка»</w:t>
      </w:r>
    </w:p>
    <w:p w:rsidR="00485587" w:rsidRPr="00485587" w:rsidRDefault="00485587" w:rsidP="00485587">
      <w:pPr>
        <w:spacing w:after="0" w:line="240" w:lineRule="auto"/>
        <w:ind w:left="75" w:right="75" w:firstLine="300"/>
        <w:jc w:val="right"/>
        <w:rPr>
          <w:rFonts w:ascii="Times New Roman" w:eastAsia="Times New Roman" w:hAnsi="Times New Roman" w:cs="Times New Roman"/>
          <w:bCs/>
          <w:sz w:val="28"/>
          <w:szCs w:val="28"/>
        </w:rPr>
      </w:pPr>
    </w:p>
    <w:p w:rsidR="00485587" w:rsidRPr="00485587" w:rsidRDefault="00485587" w:rsidP="00485587">
      <w:pPr>
        <w:spacing w:after="0" w:line="240" w:lineRule="auto"/>
        <w:ind w:left="75" w:right="75" w:firstLine="300"/>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Цель: </w:t>
      </w:r>
      <w:r w:rsidRPr="00485587">
        <w:rPr>
          <w:rFonts w:ascii="Times New Roman" w:eastAsia="Times New Roman" w:hAnsi="Times New Roman" w:cs="Times New Roman"/>
          <w:bCs/>
          <w:sz w:val="28"/>
          <w:szCs w:val="28"/>
        </w:rPr>
        <w:t>формирование антикоррупционного сознания у работников сферы образования</w:t>
      </w:r>
    </w:p>
    <w:p w:rsidR="00177355" w:rsidRPr="00755811" w:rsidRDefault="00177355" w:rsidP="00755811">
      <w:pPr>
        <w:spacing w:before="100" w:beforeAutospacing="1" w:after="100" w:afterAutospacing="1" w:line="240" w:lineRule="auto"/>
        <w:ind w:left="75" w:right="75" w:firstLine="300"/>
        <w:jc w:val="both"/>
        <w:rPr>
          <w:rFonts w:ascii="Times New Roman" w:eastAsia="Times New Roman" w:hAnsi="Times New Roman" w:cs="Times New Roman"/>
          <w:sz w:val="28"/>
          <w:szCs w:val="28"/>
        </w:rPr>
      </w:pPr>
      <w:r w:rsidRPr="00755811">
        <w:rPr>
          <w:rFonts w:ascii="Times New Roman" w:eastAsia="Times New Roman" w:hAnsi="Times New Roman" w:cs="Times New Roman"/>
          <w:b/>
          <w:bCs/>
          <w:sz w:val="28"/>
          <w:szCs w:val="28"/>
        </w:rPr>
        <w:t>Введение</w:t>
      </w:r>
      <w:r w:rsidRPr="00755811">
        <w:rPr>
          <w:rFonts w:ascii="Times New Roman" w:eastAsia="Times New Roman" w:hAnsi="Times New Roman" w:cs="Times New Roman"/>
          <w:sz w:val="28"/>
          <w:szCs w:val="28"/>
        </w:rPr>
        <w:t xml:space="preserve"> </w:t>
      </w:r>
    </w:p>
    <w:p w:rsidR="00177355" w:rsidRPr="00755811" w:rsidRDefault="00177355" w:rsidP="00755811">
      <w:pPr>
        <w:spacing w:before="100" w:beforeAutospacing="1" w:after="100" w:afterAutospacing="1" w:line="240" w:lineRule="auto"/>
        <w:ind w:left="75" w:right="75" w:firstLine="300"/>
        <w:jc w:val="both"/>
        <w:rPr>
          <w:rFonts w:ascii="Times New Roman" w:eastAsia="Times New Roman" w:hAnsi="Times New Roman" w:cs="Times New Roman"/>
          <w:sz w:val="28"/>
          <w:szCs w:val="28"/>
        </w:rPr>
      </w:pPr>
      <w:r w:rsidRPr="00755811">
        <w:rPr>
          <w:rFonts w:ascii="Times New Roman" w:eastAsia="Times New Roman" w:hAnsi="Times New Roman" w:cs="Times New Roman"/>
          <w:sz w:val="28"/>
          <w:szCs w:val="28"/>
        </w:rPr>
        <w:t>Среди наиболее острых социальных проблем, стоящих перед современной Россией, приоритетное место занимает коррупция. Коррупция не только находится в тесной связи с организованной и экономической преступностью, как это усматривается из аналитических документов, прогнозов и программ, посвященных борьбе с общественно опасными явлениями, но и в целом оказывает негативное воздействие на судьбу государства, общества, каждого гражданина.</w:t>
      </w:r>
    </w:p>
    <w:p w:rsidR="00177355" w:rsidRPr="00755811" w:rsidRDefault="00177355" w:rsidP="00755811">
      <w:pPr>
        <w:spacing w:before="100" w:beforeAutospacing="1" w:after="100" w:afterAutospacing="1" w:line="240" w:lineRule="auto"/>
        <w:ind w:left="75" w:right="75" w:firstLine="300"/>
        <w:jc w:val="both"/>
        <w:rPr>
          <w:rFonts w:ascii="Times New Roman" w:eastAsia="Times New Roman" w:hAnsi="Times New Roman" w:cs="Times New Roman"/>
          <w:sz w:val="28"/>
          <w:szCs w:val="28"/>
        </w:rPr>
      </w:pPr>
      <w:r w:rsidRPr="00755811">
        <w:rPr>
          <w:rFonts w:ascii="Times New Roman" w:eastAsia="Times New Roman" w:hAnsi="Times New Roman" w:cs="Times New Roman"/>
          <w:sz w:val="28"/>
          <w:szCs w:val="28"/>
        </w:rPr>
        <w:t xml:space="preserve">1. </w:t>
      </w:r>
      <w:r w:rsidRPr="00755811">
        <w:rPr>
          <w:rFonts w:ascii="Times New Roman" w:eastAsia="Times New Roman" w:hAnsi="Times New Roman" w:cs="Times New Roman"/>
          <w:b/>
          <w:bCs/>
          <w:sz w:val="28"/>
          <w:szCs w:val="28"/>
        </w:rPr>
        <w:t>Понятие и виды коррупционных преступлений</w:t>
      </w:r>
      <w:r w:rsidRPr="00755811">
        <w:rPr>
          <w:rFonts w:ascii="Times New Roman" w:eastAsia="Times New Roman" w:hAnsi="Times New Roman" w:cs="Times New Roman"/>
          <w:sz w:val="28"/>
          <w:szCs w:val="28"/>
        </w:rPr>
        <w:t xml:space="preserve"> </w:t>
      </w:r>
    </w:p>
    <w:p w:rsidR="00177355" w:rsidRPr="00755811" w:rsidRDefault="00177355" w:rsidP="00755811">
      <w:pPr>
        <w:spacing w:before="100" w:beforeAutospacing="1" w:after="100" w:afterAutospacing="1" w:line="240" w:lineRule="auto"/>
        <w:ind w:left="75" w:right="75" w:firstLine="300"/>
        <w:jc w:val="both"/>
        <w:rPr>
          <w:rFonts w:ascii="Times New Roman" w:eastAsia="Times New Roman" w:hAnsi="Times New Roman" w:cs="Times New Roman"/>
          <w:sz w:val="28"/>
          <w:szCs w:val="28"/>
        </w:rPr>
      </w:pPr>
      <w:r w:rsidRPr="00755811">
        <w:rPr>
          <w:rFonts w:ascii="Times New Roman" w:eastAsia="Times New Roman" w:hAnsi="Times New Roman" w:cs="Times New Roman"/>
          <w:sz w:val="28"/>
          <w:szCs w:val="28"/>
        </w:rPr>
        <w:t>В словаре иностранных слов отмечается происхождение слова "коррупция" от латинского corruptio и приводятся термины "коррумпировать, корруптировать (лат. corrumpere) — подкупать кого-либо деньгами или иными материальными благами". Более позднее толкование данного слова в русском языке носило многозначный характер: переводилось и как подкуп, и</w:t>
      </w:r>
      <w:r w:rsidR="00755811">
        <w:rPr>
          <w:rFonts w:ascii="Times New Roman" w:eastAsia="Times New Roman" w:hAnsi="Times New Roman" w:cs="Times New Roman"/>
          <w:sz w:val="28"/>
          <w:szCs w:val="28"/>
        </w:rPr>
        <w:t xml:space="preserve"> </w:t>
      </w:r>
      <w:r w:rsidRPr="00755811">
        <w:rPr>
          <w:rFonts w:ascii="Times New Roman" w:eastAsia="Times New Roman" w:hAnsi="Times New Roman" w:cs="Times New Roman"/>
          <w:sz w:val="28"/>
          <w:szCs w:val="28"/>
        </w:rPr>
        <w:t>как порча , и как разложение, и даже как злоупотребление служебным положением в корыстных целях .</w:t>
      </w:r>
    </w:p>
    <w:p w:rsidR="00177355" w:rsidRPr="00755811" w:rsidRDefault="00177355" w:rsidP="00755811">
      <w:pPr>
        <w:spacing w:before="100" w:beforeAutospacing="1" w:after="100" w:afterAutospacing="1" w:line="240" w:lineRule="auto"/>
        <w:ind w:left="75" w:right="75" w:firstLine="300"/>
        <w:jc w:val="both"/>
        <w:rPr>
          <w:rFonts w:ascii="Times New Roman" w:eastAsia="Times New Roman" w:hAnsi="Times New Roman" w:cs="Times New Roman"/>
          <w:sz w:val="28"/>
          <w:szCs w:val="28"/>
        </w:rPr>
      </w:pPr>
      <w:r w:rsidRPr="00755811">
        <w:rPr>
          <w:rFonts w:ascii="Times New Roman" w:eastAsia="Times New Roman" w:hAnsi="Times New Roman" w:cs="Times New Roman"/>
          <w:sz w:val="28"/>
          <w:szCs w:val="28"/>
        </w:rPr>
        <w:t>При этом следует учитывать, что понятие коррупционной преступности не тождественно понятию коррупции, поскольку феномен коррупционной преступности есть лишь часть явления коррупции вообще, хотя и наиболее опасная с точки зрения общественных интересов. Вместе с тем анализ содержания рассматриваемого вида преступности невозможен без изучения существенных признаков коррупции.</w:t>
      </w:r>
    </w:p>
    <w:p w:rsidR="00177355" w:rsidRPr="00755811" w:rsidRDefault="00177355" w:rsidP="00755811">
      <w:pPr>
        <w:spacing w:before="100" w:beforeAutospacing="1" w:after="100" w:afterAutospacing="1" w:line="240" w:lineRule="auto"/>
        <w:ind w:left="75" w:right="75" w:firstLine="300"/>
        <w:jc w:val="both"/>
        <w:rPr>
          <w:rFonts w:ascii="Times New Roman" w:eastAsia="Times New Roman" w:hAnsi="Times New Roman" w:cs="Times New Roman"/>
          <w:sz w:val="28"/>
          <w:szCs w:val="28"/>
        </w:rPr>
      </w:pPr>
      <w:r w:rsidRPr="00755811">
        <w:rPr>
          <w:rFonts w:ascii="Times New Roman" w:eastAsia="Times New Roman" w:hAnsi="Times New Roman" w:cs="Times New Roman"/>
          <w:i/>
          <w:iCs/>
          <w:sz w:val="28"/>
          <w:szCs w:val="28"/>
        </w:rPr>
        <w:t>Сущность коррупции</w:t>
      </w:r>
      <w:r w:rsidRPr="00755811">
        <w:rPr>
          <w:rFonts w:ascii="Times New Roman" w:eastAsia="Times New Roman" w:hAnsi="Times New Roman" w:cs="Times New Roman"/>
          <w:sz w:val="28"/>
          <w:szCs w:val="28"/>
        </w:rPr>
        <w:t xml:space="preserve"> как социально-правового явления, на наш взгляд, двуедина. С одной стороны, она выражается в использовании лицом, осуществляющим те или иные государственные функции, своего официального статуса в целях получения незаконных преимуществ (продажность), а с другой — в предоставлении лицу таких преимуществ заинтересованным субъектом (подкуп).</w:t>
      </w:r>
    </w:p>
    <w:p w:rsidR="00177355" w:rsidRPr="00755811" w:rsidRDefault="00177355" w:rsidP="00755811">
      <w:pPr>
        <w:spacing w:before="100" w:beforeAutospacing="1" w:after="100" w:afterAutospacing="1" w:line="240" w:lineRule="auto"/>
        <w:ind w:left="75" w:right="75" w:firstLine="300"/>
        <w:jc w:val="both"/>
        <w:rPr>
          <w:rFonts w:ascii="Times New Roman" w:eastAsia="Times New Roman" w:hAnsi="Times New Roman" w:cs="Times New Roman"/>
          <w:sz w:val="28"/>
          <w:szCs w:val="28"/>
        </w:rPr>
      </w:pPr>
      <w:r w:rsidRPr="00755811">
        <w:rPr>
          <w:rFonts w:ascii="Times New Roman" w:eastAsia="Times New Roman" w:hAnsi="Times New Roman" w:cs="Times New Roman"/>
          <w:i/>
          <w:iCs/>
          <w:sz w:val="28"/>
          <w:szCs w:val="28"/>
        </w:rPr>
        <w:t>Содержание коррупции</w:t>
      </w:r>
      <w:r w:rsidRPr="00755811">
        <w:rPr>
          <w:rFonts w:ascii="Times New Roman" w:eastAsia="Times New Roman" w:hAnsi="Times New Roman" w:cs="Times New Roman"/>
          <w:sz w:val="28"/>
          <w:szCs w:val="28"/>
        </w:rPr>
        <w:t xml:space="preserve"> определяется совокупностью разнообразных деяний (действий или бездействия), выражающихся в не законном получении имущества, услуг или льгот лицом, уполномоченным на </w:t>
      </w:r>
      <w:r w:rsidRPr="00755811">
        <w:rPr>
          <w:rFonts w:ascii="Times New Roman" w:eastAsia="Times New Roman" w:hAnsi="Times New Roman" w:cs="Times New Roman"/>
          <w:sz w:val="28"/>
          <w:szCs w:val="28"/>
        </w:rPr>
        <w:lastRenderedPageBreak/>
        <w:t>осуществление государственных функций, а также в предоставлении ему таких преимуществ.</w:t>
      </w:r>
    </w:p>
    <w:p w:rsidR="00177355" w:rsidRPr="00755811" w:rsidRDefault="00177355" w:rsidP="00755811">
      <w:pPr>
        <w:spacing w:before="100" w:beforeAutospacing="1" w:after="100" w:afterAutospacing="1" w:line="240" w:lineRule="auto"/>
        <w:ind w:left="75" w:right="75"/>
        <w:jc w:val="both"/>
        <w:outlineLvl w:val="2"/>
        <w:rPr>
          <w:rFonts w:ascii="Times New Roman" w:eastAsia="Times New Roman" w:hAnsi="Times New Roman" w:cs="Times New Roman"/>
          <w:b/>
          <w:bCs/>
          <w:sz w:val="28"/>
          <w:szCs w:val="28"/>
        </w:rPr>
      </w:pPr>
      <w:r w:rsidRPr="00755811">
        <w:rPr>
          <w:rFonts w:ascii="Times New Roman" w:eastAsia="Times New Roman" w:hAnsi="Times New Roman" w:cs="Times New Roman"/>
          <w:b/>
          <w:bCs/>
          <w:i/>
          <w:iCs/>
          <w:sz w:val="28"/>
          <w:szCs w:val="28"/>
        </w:rPr>
        <w:t>Формами проявления</w:t>
      </w:r>
      <w:r w:rsidRPr="00755811">
        <w:rPr>
          <w:rFonts w:ascii="Times New Roman" w:eastAsia="Times New Roman" w:hAnsi="Times New Roman" w:cs="Times New Roman"/>
          <w:b/>
          <w:bCs/>
          <w:sz w:val="28"/>
          <w:szCs w:val="28"/>
        </w:rPr>
        <w:t xml:space="preserve"> коррупции выступают специфические виды нарушения этических и правовых норм лицами, уполномоченными на выполнение государственных функций. Примером этических нарушений может служить совершение государственным служащим действий, которые могут отрицательно повлиять на общественное мнение о состоянии законности на государственной службе, хотя они прямо и не запрещены (систематическое присутствие на банкетах, проводимых организациями, контроль за деятельностью которых входит в компетенцию данного лица; бесплатное пользование услугами, подлежащими оплате, </w:t>
      </w:r>
      <w:r w:rsidR="00DC28F4">
        <w:rPr>
          <w:rFonts w:ascii="Times New Roman" w:eastAsia="Times New Roman" w:hAnsi="Times New Roman" w:cs="Times New Roman"/>
          <w:b/>
          <w:bCs/>
          <w:sz w:val="28"/>
          <w:szCs w:val="28"/>
        </w:rPr>
        <w:t xml:space="preserve"> получение </w:t>
      </w:r>
      <w:r w:rsidR="00F36E32">
        <w:rPr>
          <w:rFonts w:ascii="Times New Roman" w:eastAsia="Times New Roman" w:hAnsi="Times New Roman" w:cs="Times New Roman"/>
          <w:b/>
          <w:bCs/>
          <w:sz w:val="28"/>
          <w:szCs w:val="28"/>
        </w:rPr>
        <w:t xml:space="preserve">ценных </w:t>
      </w:r>
      <w:r w:rsidR="00DC28F4">
        <w:rPr>
          <w:rFonts w:ascii="Times New Roman" w:eastAsia="Times New Roman" w:hAnsi="Times New Roman" w:cs="Times New Roman"/>
          <w:b/>
          <w:bCs/>
          <w:sz w:val="28"/>
          <w:szCs w:val="28"/>
        </w:rPr>
        <w:t xml:space="preserve">подарков </w:t>
      </w:r>
      <w:r w:rsidRPr="00755811">
        <w:rPr>
          <w:rFonts w:ascii="Times New Roman" w:eastAsia="Times New Roman" w:hAnsi="Times New Roman" w:cs="Times New Roman"/>
          <w:b/>
          <w:bCs/>
          <w:sz w:val="28"/>
          <w:szCs w:val="28"/>
        </w:rPr>
        <w:t>и т.п.)</w:t>
      </w:r>
    </w:p>
    <w:p w:rsidR="00177355" w:rsidRPr="00755811" w:rsidRDefault="00177355" w:rsidP="00755811">
      <w:pPr>
        <w:spacing w:before="100" w:beforeAutospacing="1" w:after="100" w:afterAutospacing="1" w:line="240" w:lineRule="auto"/>
        <w:ind w:left="75" w:right="75" w:firstLine="300"/>
        <w:jc w:val="both"/>
        <w:rPr>
          <w:rFonts w:ascii="Times New Roman" w:eastAsia="Times New Roman" w:hAnsi="Times New Roman" w:cs="Times New Roman"/>
          <w:sz w:val="28"/>
          <w:szCs w:val="28"/>
        </w:rPr>
      </w:pPr>
      <w:r w:rsidRPr="00755811">
        <w:rPr>
          <w:rFonts w:ascii="Times New Roman" w:eastAsia="Times New Roman" w:hAnsi="Times New Roman" w:cs="Times New Roman"/>
          <w:sz w:val="28"/>
          <w:szCs w:val="28"/>
        </w:rPr>
        <w:t xml:space="preserve">Коррупционные правонарушения в отличие от аморальных коррупционных проступков запрещены нормами права и предусматривают юридическую ответственность. Выделяется </w:t>
      </w:r>
      <w:r w:rsidRPr="00755811">
        <w:rPr>
          <w:rFonts w:ascii="Times New Roman" w:eastAsia="Times New Roman" w:hAnsi="Times New Roman" w:cs="Times New Roman"/>
          <w:i/>
          <w:iCs/>
          <w:sz w:val="28"/>
          <w:szCs w:val="28"/>
        </w:rPr>
        <w:t>три основных вида коррупционных правонарушений:</w:t>
      </w:r>
      <w:r w:rsidRPr="00755811">
        <w:rPr>
          <w:rFonts w:ascii="Times New Roman" w:eastAsia="Times New Roman" w:hAnsi="Times New Roman" w:cs="Times New Roman"/>
          <w:sz w:val="28"/>
          <w:szCs w:val="28"/>
        </w:rPr>
        <w:t xml:space="preserve"> 1) гражданско-правовые деликты; 2) административные проступки; 3) преступления.</w:t>
      </w:r>
    </w:p>
    <w:p w:rsidR="00177355" w:rsidRPr="00755811" w:rsidRDefault="00177355" w:rsidP="00755811">
      <w:pPr>
        <w:spacing w:before="100" w:beforeAutospacing="1" w:after="100" w:afterAutospacing="1" w:line="240" w:lineRule="auto"/>
        <w:ind w:left="75" w:right="75" w:firstLine="300"/>
        <w:jc w:val="both"/>
        <w:rPr>
          <w:rFonts w:ascii="Times New Roman" w:eastAsia="Times New Roman" w:hAnsi="Times New Roman" w:cs="Times New Roman"/>
          <w:sz w:val="28"/>
          <w:szCs w:val="28"/>
        </w:rPr>
      </w:pPr>
      <w:r w:rsidRPr="00755811">
        <w:rPr>
          <w:rFonts w:ascii="Times New Roman" w:eastAsia="Times New Roman" w:hAnsi="Times New Roman" w:cs="Times New Roman"/>
          <w:i/>
          <w:iCs/>
          <w:sz w:val="28"/>
          <w:szCs w:val="28"/>
        </w:rPr>
        <w:t>К гражданско-правовым коррупционным деликтам относятся:</w:t>
      </w:r>
      <w:r w:rsidRPr="00755811">
        <w:rPr>
          <w:rFonts w:ascii="Times New Roman" w:eastAsia="Times New Roman" w:hAnsi="Times New Roman" w:cs="Times New Roman"/>
          <w:sz w:val="28"/>
          <w:szCs w:val="28"/>
        </w:rPr>
        <w:t xml:space="preserve"> </w:t>
      </w:r>
    </w:p>
    <w:p w:rsidR="00177355" w:rsidRPr="00755811" w:rsidRDefault="00177355" w:rsidP="00755811">
      <w:pPr>
        <w:spacing w:before="100" w:beforeAutospacing="1" w:after="100" w:afterAutospacing="1" w:line="240" w:lineRule="auto"/>
        <w:ind w:left="75" w:right="75" w:firstLine="300"/>
        <w:jc w:val="both"/>
        <w:rPr>
          <w:rFonts w:ascii="Times New Roman" w:eastAsia="Times New Roman" w:hAnsi="Times New Roman" w:cs="Times New Roman"/>
          <w:sz w:val="28"/>
          <w:szCs w:val="28"/>
        </w:rPr>
      </w:pPr>
      <w:r w:rsidRPr="00755811">
        <w:rPr>
          <w:rFonts w:ascii="Times New Roman" w:eastAsia="Times New Roman" w:hAnsi="Times New Roman" w:cs="Times New Roman"/>
          <w:sz w:val="28"/>
          <w:szCs w:val="28"/>
        </w:rPr>
        <w:t>а) принятие в дар работниками государственных и муниципальных учреждений, учреждений социальной защиты и иных подобных учреждений подарков (имущества или имущественных прав) от граждан, находящихся в них на лечении, содержании или воспитании супругами и родственниками этих граждан; а также дарение таким работникам подарков в связи с указанными обстоятельствами; б) принятие в дар и дарение подарков государственным служащим и служащим органов муниципальных образований в связи с их должностным положением или с исполнением последними служебных, обязанностей, — при условии, что стоимость любого подарка во всех случаях превышает пять минимальных размеров оплаты труда (ст. 575 ГК РФ).</w:t>
      </w:r>
    </w:p>
    <w:p w:rsidR="00177355" w:rsidRPr="00755811" w:rsidRDefault="00177355" w:rsidP="00755811">
      <w:pPr>
        <w:spacing w:before="100" w:beforeAutospacing="1" w:after="100" w:afterAutospacing="1" w:line="240" w:lineRule="auto"/>
        <w:ind w:left="75" w:right="75" w:firstLine="300"/>
        <w:jc w:val="both"/>
        <w:rPr>
          <w:rFonts w:ascii="Times New Roman" w:eastAsia="Times New Roman" w:hAnsi="Times New Roman" w:cs="Times New Roman"/>
          <w:sz w:val="28"/>
          <w:szCs w:val="28"/>
        </w:rPr>
      </w:pPr>
      <w:r w:rsidRPr="00755811">
        <w:rPr>
          <w:rFonts w:ascii="Times New Roman" w:eastAsia="Times New Roman" w:hAnsi="Times New Roman" w:cs="Times New Roman"/>
          <w:i/>
          <w:iCs/>
          <w:sz w:val="28"/>
          <w:szCs w:val="28"/>
        </w:rPr>
        <w:t>К административным коррупционным проступкам относятся:</w:t>
      </w:r>
      <w:r w:rsidRPr="00755811">
        <w:rPr>
          <w:rFonts w:ascii="Times New Roman" w:eastAsia="Times New Roman" w:hAnsi="Times New Roman" w:cs="Times New Roman"/>
          <w:sz w:val="28"/>
          <w:szCs w:val="28"/>
        </w:rPr>
        <w:t xml:space="preserve"> </w:t>
      </w:r>
    </w:p>
    <w:p w:rsidR="00177355" w:rsidRPr="00755811" w:rsidRDefault="00177355" w:rsidP="00755811">
      <w:pPr>
        <w:spacing w:before="100" w:beforeAutospacing="1" w:after="100" w:afterAutospacing="1" w:line="240" w:lineRule="auto"/>
        <w:ind w:left="75" w:right="75" w:firstLine="300"/>
        <w:jc w:val="both"/>
        <w:rPr>
          <w:rFonts w:ascii="Times New Roman" w:eastAsia="Times New Roman" w:hAnsi="Times New Roman" w:cs="Times New Roman"/>
          <w:sz w:val="28"/>
          <w:szCs w:val="28"/>
        </w:rPr>
      </w:pPr>
      <w:r w:rsidRPr="00755811">
        <w:rPr>
          <w:rFonts w:ascii="Times New Roman" w:eastAsia="Times New Roman" w:hAnsi="Times New Roman" w:cs="Times New Roman"/>
          <w:sz w:val="28"/>
          <w:szCs w:val="28"/>
        </w:rPr>
        <w:t>а) собственно административное правонарушение, ответственность за которое предусмотрена Кодексом об административных правонарушениях РФ (мелкое хищение государственного имущества путем злоупотребления служебным положением (ст. 49); б) дисциплинарные проступки (вид административных правонарушений), выражающиеся в нарушении государственными и муниципальными служащими законодательства о государственной службе и (или) принятых в соответствии с ним иных нормативных актов (например, осуществление работником милиции предпринимательской деятельности вопреки ст. 20 Закона о милиции).</w:t>
      </w:r>
    </w:p>
    <w:p w:rsidR="00177355" w:rsidRPr="00755811" w:rsidRDefault="00177355" w:rsidP="00755811">
      <w:pPr>
        <w:spacing w:before="100" w:beforeAutospacing="1" w:after="100" w:afterAutospacing="1" w:line="240" w:lineRule="auto"/>
        <w:ind w:left="75" w:right="75" w:firstLine="300"/>
        <w:jc w:val="both"/>
        <w:rPr>
          <w:rFonts w:ascii="Times New Roman" w:eastAsia="Times New Roman" w:hAnsi="Times New Roman" w:cs="Times New Roman"/>
          <w:sz w:val="28"/>
          <w:szCs w:val="28"/>
        </w:rPr>
      </w:pPr>
      <w:r w:rsidRPr="00755811">
        <w:rPr>
          <w:rFonts w:ascii="Times New Roman" w:eastAsia="Times New Roman" w:hAnsi="Times New Roman" w:cs="Times New Roman"/>
          <w:i/>
          <w:iCs/>
          <w:sz w:val="28"/>
          <w:szCs w:val="28"/>
        </w:rPr>
        <w:lastRenderedPageBreak/>
        <w:t>Коррупционные преступления</w:t>
      </w:r>
      <w:r w:rsidRPr="00755811">
        <w:rPr>
          <w:rFonts w:ascii="Times New Roman" w:eastAsia="Times New Roman" w:hAnsi="Times New Roman" w:cs="Times New Roman"/>
          <w:sz w:val="28"/>
          <w:szCs w:val="28"/>
        </w:rPr>
        <w:t xml:space="preserve"> — это предусмотренные УК РФ общественно опасные деяния, непосредственно посягающие на авторитет публичной службы, выражающиеся в незаконном получении государственными или муниципальными служащими каких-либо преимуществ (имущества, прав на него, услуг или льгот) либо в предоставлении последним таких преимуществ.</w:t>
      </w:r>
    </w:p>
    <w:p w:rsidR="00177355" w:rsidRPr="00755811" w:rsidRDefault="00177355" w:rsidP="00822862">
      <w:pPr>
        <w:spacing w:before="100" w:beforeAutospacing="1" w:after="100" w:afterAutospacing="1" w:line="240" w:lineRule="auto"/>
        <w:ind w:left="75" w:right="75" w:firstLine="300"/>
        <w:jc w:val="both"/>
        <w:rPr>
          <w:rFonts w:ascii="Times New Roman" w:eastAsia="Times New Roman" w:hAnsi="Times New Roman" w:cs="Times New Roman"/>
          <w:sz w:val="28"/>
          <w:szCs w:val="28"/>
        </w:rPr>
      </w:pPr>
      <w:r w:rsidRPr="00755811">
        <w:rPr>
          <w:rFonts w:ascii="Times New Roman" w:eastAsia="Times New Roman" w:hAnsi="Times New Roman" w:cs="Times New Roman"/>
          <w:sz w:val="28"/>
          <w:szCs w:val="28"/>
        </w:rPr>
        <w:t xml:space="preserve">Структура зарегистрированной коррупционной преступности в России в соотношении основных ее видов выглядит следующим образом: злоупотребление властью </w:t>
      </w:r>
      <w:r w:rsidR="00DC28F4">
        <w:rPr>
          <w:rFonts w:ascii="Times New Roman" w:eastAsia="Times New Roman" w:hAnsi="Times New Roman" w:cs="Times New Roman"/>
          <w:sz w:val="28"/>
          <w:szCs w:val="28"/>
        </w:rPr>
        <w:t>или служебным положением</w:t>
      </w:r>
      <w:r w:rsidRPr="00755811">
        <w:rPr>
          <w:rFonts w:ascii="Times New Roman" w:eastAsia="Times New Roman" w:hAnsi="Times New Roman" w:cs="Times New Roman"/>
          <w:sz w:val="28"/>
          <w:szCs w:val="28"/>
        </w:rPr>
        <w:t xml:space="preserve">, дача и </w:t>
      </w:r>
      <w:r w:rsidR="00DC28F4">
        <w:rPr>
          <w:rFonts w:ascii="Times New Roman" w:eastAsia="Times New Roman" w:hAnsi="Times New Roman" w:cs="Times New Roman"/>
          <w:sz w:val="28"/>
          <w:szCs w:val="28"/>
        </w:rPr>
        <w:t xml:space="preserve"> получение взятки.</w:t>
      </w:r>
    </w:p>
    <w:p w:rsidR="00177355" w:rsidRPr="00671173" w:rsidRDefault="00177355" w:rsidP="00755811">
      <w:pPr>
        <w:spacing w:before="100" w:beforeAutospacing="1" w:after="100" w:afterAutospacing="1" w:line="240" w:lineRule="auto"/>
        <w:ind w:left="75" w:right="75" w:firstLine="300"/>
        <w:jc w:val="both"/>
        <w:rPr>
          <w:rFonts w:ascii="Times New Roman" w:eastAsia="Times New Roman" w:hAnsi="Times New Roman" w:cs="Times New Roman"/>
          <w:b/>
          <w:sz w:val="28"/>
          <w:szCs w:val="28"/>
        </w:rPr>
      </w:pPr>
      <w:r w:rsidRPr="00671173">
        <w:rPr>
          <w:rFonts w:ascii="Times New Roman" w:eastAsia="Times New Roman" w:hAnsi="Times New Roman" w:cs="Times New Roman"/>
          <w:b/>
          <w:sz w:val="28"/>
          <w:szCs w:val="28"/>
        </w:rPr>
        <w:t>Причины и условия коррупционного преступного поведения</w:t>
      </w:r>
    </w:p>
    <w:p w:rsidR="00B74E02" w:rsidRDefault="00B74E02" w:rsidP="00755811">
      <w:pPr>
        <w:spacing w:before="100" w:beforeAutospacing="1" w:after="100" w:afterAutospacing="1" w:line="24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 </w:t>
      </w:r>
      <w:r w:rsidR="00177355" w:rsidRPr="00755811">
        <w:rPr>
          <w:rFonts w:ascii="Times New Roman" w:eastAsia="Times New Roman" w:hAnsi="Times New Roman" w:cs="Times New Roman"/>
          <w:i/>
          <w:iCs/>
          <w:sz w:val="28"/>
          <w:szCs w:val="28"/>
        </w:rPr>
        <w:t>во-первых</w:t>
      </w:r>
      <w:r w:rsidR="00177355" w:rsidRPr="007558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когда </w:t>
      </w:r>
      <w:r w:rsidR="00177355" w:rsidRPr="00755811">
        <w:rPr>
          <w:rFonts w:ascii="Times New Roman" w:eastAsia="Times New Roman" w:hAnsi="Times New Roman" w:cs="Times New Roman"/>
          <w:sz w:val="28"/>
          <w:szCs w:val="28"/>
        </w:rPr>
        <w:t>мерой всего оказываются исключительно деньги, материальные ценности, определяющие самые разные стороны жизни (брак, доступ к образованию, социальный статус, карьера и т. п.), девальвируются духовные ценности, ценность человека определяется размерами его личного состояния независимо от способов получения последнего;</w:t>
      </w:r>
    </w:p>
    <w:p w:rsidR="00B74E02" w:rsidRDefault="00B74E02" w:rsidP="00755811">
      <w:pPr>
        <w:spacing w:before="100" w:beforeAutospacing="1" w:after="100" w:afterAutospacing="1" w:line="24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w:t>
      </w:r>
      <w:r w:rsidR="00177355" w:rsidRPr="00755811">
        <w:rPr>
          <w:rFonts w:ascii="Times New Roman" w:eastAsia="Times New Roman" w:hAnsi="Times New Roman" w:cs="Times New Roman"/>
          <w:sz w:val="28"/>
          <w:szCs w:val="28"/>
        </w:rPr>
        <w:t xml:space="preserve"> </w:t>
      </w:r>
      <w:r w:rsidR="00177355" w:rsidRPr="00755811">
        <w:rPr>
          <w:rFonts w:ascii="Times New Roman" w:eastAsia="Times New Roman" w:hAnsi="Times New Roman" w:cs="Times New Roman"/>
          <w:i/>
          <w:iCs/>
          <w:sz w:val="28"/>
          <w:szCs w:val="28"/>
        </w:rPr>
        <w:t>во-вторых</w:t>
      </w:r>
      <w:r w:rsidR="00177355" w:rsidRPr="00755811">
        <w:rPr>
          <w:rFonts w:ascii="Times New Roman" w:eastAsia="Times New Roman" w:hAnsi="Times New Roman" w:cs="Times New Roman"/>
          <w:sz w:val="28"/>
          <w:szCs w:val="28"/>
        </w:rPr>
        <w:t xml:space="preserve">, признаются допустимыми любые средства во имя обогащения, практически происходит слом действия самых разных цивилизованных социальных регуляторов поведения людей: норм морали, права, религии, общественного мнения и т. д.; </w:t>
      </w:r>
    </w:p>
    <w:p w:rsidR="007D1F8C" w:rsidRDefault="00B74E02" w:rsidP="007D1F8C">
      <w:pPr>
        <w:spacing w:before="100" w:beforeAutospacing="1" w:after="100" w:afterAutospacing="1" w:line="24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 </w:t>
      </w:r>
      <w:r w:rsidR="00177355" w:rsidRPr="00755811">
        <w:rPr>
          <w:rFonts w:ascii="Times New Roman" w:eastAsia="Times New Roman" w:hAnsi="Times New Roman" w:cs="Times New Roman"/>
          <w:i/>
          <w:iCs/>
          <w:sz w:val="28"/>
          <w:szCs w:val="28"/>
        </w:rPr>
        <w:t>в-третьих</w:t>
      </w:r>
      <w:r w:rsidR="00177355" w:rsidRPr="00755811">
        <w:rPr>
          <w:rFonts w:ascii="Times New Roman" w:eastAsia="Times New Roman" w:hAnsi="Times New Roman" w:cs="Times New Roman"/>
          <w:sz w:val="28"/>
          <w:szCs w:val="28"/>
        </w:rPr>
        <w:t>, в рамках закона не обеспечивается даже минимальный стандарт жизни (безработица, бездомность, обездоленность беженцев и вынужденных переселенцев), закон по разным причинам не соответствует криминологически значимым реалиям (криминальной и криминогенной ситуациям).</w:t>
      </w:r>
      <w:r w:rsidR="007D1F8C" w:rsidRPr="007D1F8C">
        <w:rPr>
          <w:rFonts w:ascii="Times New Roman" w:eastAsia="Times New Roman" w:hAnsi="Times New Roman" w:cs="Times New Roman"/>
          <w:sz w:val="28"/>
          <w:szCs w:val="28"/>
        </w:rPr>
        <w:t xml:space="preserve"> </w:t>
      </w:r>
    </w:p>
    <w:p w:rsidR="007D1F8C" w:rsidRPr="00755811" w:rsidRDefault="007D1F8C" w:rsidP="007D1F8C">
      <w:pPr>
        <w:spacing w:before="100" w:beforeAutospacing="1" w:after="100" w:afterAutospacing="1" w:line="240" w:lineRule="auto"/>
        <w:ind w:left="75" w:right="75" w:firstLine="300"/>
        <w:jc w:val="both"/>
        <w:rPr>
          <w:rFonts w:ascii="Times New Roman" w:eastAsia="Times New Roman" w:hAnsi="Times New Roman" w:cs="Times New Roman"/>
          <w:sz w:val="28"/>
          <w:szCs w:val="28"/>
        </w:rPr>
      </w:pPr>
      <w:r w:rsidRPr="00755811">
        <w:rPr>
          <w:rFonts w:ascii="Times New Roman" w:eastAsia="Times New Roman" w:hAnsi="Times New Roman" w:cs="Times New Roman"/>
          <w:sz w:val="28"/>
          <w:szCs w:val="28"/>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Федеральный закон «О противодействии коррупции»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21508" w:rsidRDefault="00E21508" w:rsidP="00DC28F4">
      <w:pPr>
        <w:spacing w:before="100" w:beforeAutospacing="1" w:after="100" w:afterAutospacing="1" w:line="240" w:lineRule="auto"/>
        <w:ind w:left="75" w:right="75" w:firstLine="30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Практическое задание для слушателей</w:t>
      </w:r>
    </w:p>
    <w:p w:rsidR="00E21508" w:rsidRDefault="00485587" w:rsidP="00DC28F4">
      <w:pPr>
        <w:spacing w:before="100" w:beforeAutospacing="1" w:after="100" w:afterAutospacing="1" w:line="240" w:lineRule="auto"/>
        <w:ind w:left="75" w:right="75" w:firstLine="30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Разработать рекомендации педагогу о тактике работы</w:t>
      </w:r>
      <w:r w:rsidR="00E21508">
        <w:rPr>
          <w:rFonts w:ascii="Times New Roman" w:eastAsia="Times New Roman" w:hAnsi="Times New Roman" w:cs="Times New Roman"/>
          <w:bCs/>
          <w:sz w:val="28"/>
          <w:szCs w:val="28"/>
        </w:rPr>
        <w:t xml:space="preserve"> с родительским комитетом в преддверии выпускного вечера с целью исключения давления </w:t>
      </w:r>
      <w:r w:rsidR="00E21508">
        <w:rPr>
          <w:rFonts w:ascii="Times New Roman" w:eastAsia="Times New Roman" w:hAnsi="Times New Roman" w:cs="Times New Roman"/>
          <w:bCs/>
          <w:sz w:val="28"/>
          <w:szCs w:val="28"/>
        </w:rPr>
        <w:lastRenderedPageBreak/>
        <w:t>и неправильной трактовки родителями</w:t>
      </w:r>
      <w:r w:rsidR="001B5E4D">
        <w:rPr>
          <w:rFonts w:ascii="Times New Roman" w:eastAsia="Times New Roman" w:hAnsi="Times New Roman" w:cs="Times New Roman"/>
          <w:bCs/>
          <w:sz w:val="28"/>
          <w:szCs w:val="28"/>
        </w:rPr>
        <w:t xml:space="preserve"> </w:t>
      </w:r>
      <w:r w:rsidR="00E21508">
        <w:rPr>
          <w:rFonts w:ascii="Times New Roman" w:eastAsia="Times New Roman" w:hAnsi="Times New Roman" w:cs="Times New Roman"/>
          <w:bCs/>
          <w:sz w:val="28"/>
          <w:szCs w:val="28"/>
        </w:rPr>
        <w:t xml:space="preserve">значения </w:t>
      </w:r>
      <w:r w:rsidR="001B5E4D">
        <w:rPr>
          <w:rFonts w:ascii="Times New Roman" w:eastAsia="Times New Roman" w:hAnsi="Times New Roman" w:cs="Times New Roman"/>
          <w:bCs/>
          <w:sz w:val="28"/>
          <w:szCs w:val="28"/>
        </w:rPr>
        <w:t xml:space="preserve">данного мероприятия. </w:t>
      </w:r>
      <w:r>
        <w:rPr>
          <w:rFonts w:ascii="Times New Roman" w:eastAsia="Times New Roman" w:hAnsi="Times New Roman" w:cs="Times New Roman"/>
          <w:bCs/>
          <w:sz w:val="28"/>
          <w:szCs w:val="28"/>
        </w:rPr>
        <w:t>У</w:t>
      </w:r>
      <w:r w:rsidR="001B5E4D">
        <w:rPr>
          <w:rFonts w:ascii="Times New Roman" w:eastAsia="Times New Roman" w:hAnsi="Times New Roman" w:cs="Times New Roman"/>
          <w:bCs/>
          <w:sz w:val="28"/>
          <w:szCs w:val="28"/>
        </w:rPr>
        <w:t xml:space="preserve">бедить родителей (законных представителей), что главным является воспитательное значение </w:t>
      </w:r>
      <w:r>
        <w:rPr>
          <w:rFonts w:ascii="Times New Roman" w:eastAsia="Times New Roman" w:hAnsi="Times New Roman" w:cs="Times New Roman"/>
          <w:bCs/>
          <w:sz w:val="28"/>
          <w:szCs w:val="28"/>
        </w:rPr>
        <w:t>мероприятия</w:t>
      </w:r>
      <w:r w:rsidR="00E21508">
        <w:rPr>
          <w:rFonts w:ascii="Times New Roman" w:eastAsia="Times New Roman" w:hAnsi="Times New Roman" w:cs="Times New Roman"/>
          <w:bCs/>
          <w:sz w:val="28"/>
          <w:szCs w:val="28"/>
        </w:rPr>
        <w:t xml:space="preserve"> для детей</w:t>
      </w:r>
      <w:r w:rsidR="007C0FB2">
        <w:rPr>
          <w:rFonts w:ascii="Times New Roman" w:eastAsia="Times New Roman" w:hAnsi="Times New Roman" w:cs="Times New Roman"/>
          <w:bCs/>
          <w:sz w:val="28"/>
          <w:szCs w:val="28"/>
        </w:rPr>
        <w:t xml:space="preserve"> - будущих первоклассников,</w:t>
      </w:r>
      <w:r w:rsidR="001B5E4D">
        <w:rPr>
          <w:rFonts w:ascii="Times New Roman" w:eastAsia="Times New Roman" w:hAnsi="Times New Roman" w:cs="Times New Roman"/>
          <w:bCs/>
          <w:sz w:val="28"/>
          <w:szCs w:val="28"/>
        </w:rPr>
        <w:t xml:space="preserve"> уважительное отношение к труду педагогов</w:t>
      </w:r>
      <w:r w:rsidR="00316470">
        <w:rPr>
          <w:rFonts w:ascii="Times New Roman" w:eastAsia="Times New Roman" w:hAnsi="Times New Roman" w:cs="Times New Roman"/>
          <w:bCs/>
          <w:sz w:val="28"/>
          <w:szCs w:val="28"/>
        </w:rPr>
        <w:t xml:space="preserve"> и</w:t>
      </w:r>
      <w:r w:rsidR="001709B7">
        <w:rPr>
          <w:rFonts w:ascii="Times New Roman" w:eastAsia="Times New Roman" w:hAnsi="Times New Roman" w:cs="Times New Roman"/>
          <w:bCs/>
          <w:sz w:val="28"/>
          <w:szCs w:val="28"/>
        </w:rPr>
        <w:t xml:space="preserve"> </w:t>
      </w:r>
      <w:r w:rsidR="007C0FB2">
        <w:rPr>
          <w:rFonts w:ascii="Times New Roman" w:eastAsia="Times New Roman" w:hAnsi="Times New Roman" w:cs="Times New Roman"/>
          <w:bCs/>
          <w:sz w:val="28"/>
          <w:szCs w:val="28"/>
        </w:rPr>
        <w:t>понимание единства требований в воспитании и развитий личных достижений каждого ребенка.</w:t>
      </w:r>
    </w:p>
    <w:p w:rsidR="00DC28F4" w:rsidRPr="00755811" w:rsidRDefault="00DC28F4" w:rsidP="00DC28F4">
      <w:pPr>
        <w:spacing w:before="100" w:beforeAutospacing="1" w:after="100" w:afterAutospacing="1" w:line="240" w:lineRule="auto"/>
        <w:ind w:left="75" w:right="75" w:firstLine="300"/>
        <w:jc w:val="both"/>
        <w:rPr>
          <w:rFonts w:ascii="Times New Roman" w:eastAsia="Times New Roman" w:hAnsi="Times New Roman" w:cs="Times New Roman"/>
          <w:sz w:val="28"/>
          <w:szCs w:val="28"/>
        </w:rPr>
      </w:pPr>
      <w:r w:rsidRPr="00755811">
        <w:rPr>
          <w:rFonts w:ascii="Times New Roman" w:eastAsia="Times New Roman" w:hAnsi="Times New Roman" w:cs="Times New Roman"/>
          <w:b/>
          <w:bCs/>
          <w:sz w:val="28"/>
          <w:szCs w:val="28"/>
        </w:rPr>
        <w:t>Заключение</w:t>
      </w:r>
      <w:r w:rsidRPr="00755811">
        <w:rPr>
          <w:rFonts w:ascii="Times New Roman" w:eastAsia="Times New Roman" w:hAnsi="Times New Roman" w:cs="Times New Roman"/>
          <w:sz w:val="28"/>
          <w:szCs w:val="28"/>
        </w:rPr>
        <w:t xml:space="preserve"> </w:t>
      </w:r>
    </w:p>
    <w:p w:rsidR="00177355" w:rsidRPr="00755811" w:rsidRDefault="00DC28F4" w:rsidP="00F36E32">
      <w:pPr>
        <w:spacing w:before="100" w:beforeAutospacing="1" w:after="100" w:afterAutospacing="1" w:line="240" w:lineRule="auto"/>
        <w:ind w:left="75" w:right="75" w:firstLine="300"/>
        <w:jc w:val="both"/>
        <w:rPr>
          <w:rFonts w:ascii="Times New Roman" w:eastAsia="Times New Roman" w:hAnsi="Times New Roman" w:cs="Times New Roman"/>
          <w:sz w:val="28"/>
          <w:szCs w:val="28"/>
        </w:rPr>
      </w:pPr>
      <w:r w:rsidRPr="00755811">
        <w:rPr>
          <w:rFonts w:ascii="Times New Roman" w:eastAsia="Times New Roman" w:hAnsi="Times New Roman" w:cs="Times New Roman"/>
          <w:sz w:val="28"/>
          <w:szCs w:val="28"/>
        </w:rPr>
        <w:t>Коррупция представляет угрозу национальным интересам государства, поскольку ее развитие ведет к ослаблению позиций России в политической и экономической областях. Препятствуя консолидации гражданского общества, коррупция противоречит его интересам, осуществлению принципа равенства всех перед законом, права на достойную жизнь, заинтересованности населения в поддержании законности и правопорядка, мотивации уважения к праву и правоприменительной деятельности. Коррупция затрагивает интересы каждого гражданина, так как она снижает в целом уровень и качество жизни, оказывает деморализующее воздействие наличность, способствует формированию нравственных деформаций, обладающих существенным криминогенным потенциалом.</w:t>
      </w:r>
    </w:p>
    <w:p w:rsidR="00177355" w:rsidRPr="00755811" w:rsidRDefault="00B74E02" w:rsidP="00B74E02">
      <w:pPr>
        <w:spacing w:before="100" w:beforeAutospacing="1" w:after="100" w:afterAutospacing="1" w:line="240" w:lineRule="auto"/>
        <w:ind w:left="75" w:right="75" w:firstLine="300"/>
        <w:jc w:val="both"/>
        <w:rPr>
          <w:rFonts w:ascii="Times New Roman" w:eastAsia="Times New Roman" w:hAnsi="Times New Roman" w:cs="Times New Roman"/>
          <w:sz w:val="28"/>
          <w:szCs w:val="28"/>
        </w:rPr>
      </w:pPr>
      <w:r w:rsidRPr="00B74E02">
        <w:rPr>
          <w:rFonts w:ascii="Times New Roman" w:eastAsia="Times New Roman" w:hAnsi="Times New Roman" w:cs="Times New Roman"/>
          <w:noProof/>
          <w:sz w:val="28"/>
          <w:szCs w:val="28"/>
        </w:rPr>
        <w:drawing>
          <wp:inline distT="0" distB="0" distL="0" distR="0">
            <wp:extent cx="5581650" cy="3886200"/>
            <wp:effectExtent l="19050" t="0" r="0" b="0"/>
            <wp:docPr id="5" name="Рисунок 23" descr="http://www.arkh-edu.ru/anticorruption/file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rkh-edu.ru/anticorruption/files/21.jpg"/>
                    <pic:cNvPicPr>
                      <a:picLocks noChangeAspect="1" noChangeArrowheads="1"/>
                    </pic:cNvPicPr>
                  </pic:nvPicPr>
                  <pic:blipFill>
                    <a:blip r:embed="rId5"/>
                    <a:srcRect/>
                    <a:stretch>
                      <a:fillRect/>
                    </a:stretch>
                  </pic:blipFill>
                  <pic:spPr bwMode="auto">
                    <a:xfrm>
                      <a:off x="0" y="0"/>
                      <a:ext cx="5581650" cy="3886200"/>
                    </a:xfrm>
                    <a:prstGeom prst="rect">
                      <a:avLst/>
                    </a:prstGeom>
                    <a:noFill/>
                    <a:ln w="9525">
                      <a:noFill/>
                      <a:miter lim="800000"/>
                      <a:headEnd/>
                      <a:tailEnd/>
                    </a:ln>
                  </pic:spPr>
                </pic:pic>
              </a:graphicData>
            </a:graphic>
          </wp:inline>
        </w:drawing>
      </w:r>
    </w:p>
    <w:p w:rsidR="00385D84" w:rsidRPr="007D1F8C" w:rsidRDefault="007D1F8C" w:rsidP="007C0FB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Тематический глоссарий </w:t>
      </w:r>
      <w:r w:rsidR="00E21508">
        <w:rPr>
          <w:rFonts w:ascii="Times New Roman" w:hAnsi="Times New Roman" w:cs="Times New Roman"/>
          <w:b/>
          <w:sz w:val="28"/>
          <w:szCs w:val="28"/>
        </w:rPr>
        <w:t>семинара-практикума</w:t>
      </w:r>
    </w:p>
    <w:tbl>
      <w:tblPr>
        <w:tblW w:w="5000" w:type="pct"/>
        <w:tblCellSpacing w:w="0" w:type="dxa"/>
        <w:tblCellMar>
          <w:top w:w="255" w:type="dxa"/>
          <w:left w:w="0" w:type="dxa"/>
          <w:right w:w="0" w:type="dxa"/>
        </w:tblCellMar>
        <w:tblLook w:val="04A0"/>
      </w:tblPr>
      <w:tblGrid>
        <w:gridCol w:w="9355"/>
      </w:tblGrid>
      <w:tr w:rsidR="00385D84" w:rsidRPr="00755811" w:rsidTr="00385D84">
        <w:trPr>
          <w:tblCellSpacing w:w="0" w:type="dxa"/>
        </w:trPr>
        <w:tc>
          <w:tcPr>
            <w:tcW w:w="0" w:type="auto"/>
            <w:vAlign w:val="center"/>
            <w:hideMark/>
          </w:tcPr>
          <w:p w:rsidR="009548C8" w:rsidRPr="00755811" w:rsidRDefault="009548C8" w:rsidP="007C0FB2">
            <w:pPr>
              <w:spacing w:before="100" w:beforeAutospacing="1" w:after="0" w:line="240" w:lineRule="auto"/>
              <w:jc w:val="both"/>
              <w:rPr>
                <w:rFonts w:ascii="Times New Roman" w:eastAsia="Times New Roman" w:hAnsi="Times New Roman" w:cs="Times New Roman"/>
                <w:color w:val="333333"/>
                <w:sz w:val="28"/>
                <w:szCs w:val="28"/>
              </w:rPr>
            </w:pPr>
            <w:r w:rsidRPr="007D1F8C">
              <w:rPr>
                <w:rFonts w:ascii="Times New Roman" w:eastAsia="Times New Roman" w:hAnsi="Times New Roman" w:cs="Times New Roman"/>
                <w:b/>
                <w:bCs/>
                <w:sz w:val="24"/>
                <w:szCs w:val="24"/>
              </w:rPr>
              <w:t>АНТИКОРРУПЦИОННОЕ ОБРАЗОВАНИЕ</w:t>
            </w:r>
            <w:r w:rsidRPr="00755811">
              <w:rPr>
                <w:rFonts w:ascii="Times New Roman" w:eastAsia="Times New Roman" w:hAnsi="Times New Roman" w:cs="Times New Roman"/>
                <w:color w:val="333333"/>
                <w:sz w:val="28"/>
                <w:szCs w:val="28"/>
              </w:rPr>
              <w:t xml:space="preserve"> – формирование у населения антикоррупционных установок. </w:t>
            </w:r>
          </w:p>
          <w:p w:rsidR="009548C8" w:rsidRPr="00755811" w:rsidRDefault="009548C8" w:rsidP="007C0FB2">
            <w:pPr>
              <w:spacing w:before="100" w:beforeAutospacing="1" w:after="0" w:line="240" w:lineRule="auto"/>
              <w:jc w:val="both"/>
              <w:rPr>
                <w:rFonts w:ascii="Times New Roman" w:eastAsia="Times New Roman" w:hAnsi="Times New Roman" w:cs="Times New Roman"/>
                <w:color w:val="333333"/>
                <w:sz w:val="28"/>
                <w:szCs w:val="28"/>
              </w:rPr>
            </w:pPr>
            <w:r w:rsidRPr="007D1F8C">
              <w:rPr>
                <w:rFonts w:ascii="Times New Roman" w:eastAsia="Times New Roman" w:hAnsi="Times New Roman" w:cs="Times New Roman"/>
                <w:b/>
                <w:bCs/>
                <w:sz w:val="24"/>
                <w:szCs w:val="24"/>
              </w:rPr>
              <w:lastRenderedPageBreak/>
              <w:t>АНТИКОРРУПЦИОННЫЕ СТАНДАРТЫ</w:t>
            </w:r>
            <w:r w:rsidRPr="00755811">
              <w:rPr>
                <w:rFonts w:ascii="Times New Roman" w:eastAsia="Times New Roman" w:hAnsi="Times New Roman" w:cs="Times New Roman"/>
                <w:color w:val="333333"/>
                <w:sz w:val="28"/>
                <w:szCs w:val="28"/>
              </w:rPr>
              <w:t xml:space="preserve"> – совокупность поведенческих и правовых норм, запретов, ограничений, обязанностей, установленных для соответствующей области социальной деятельности и направленных на предупреждение коррупции. </w:t>
            </w:r>
          </w:p>
          <w:p w:rsidR="009548C8" w:rsidRPr="00755811" w:rsidRDefault="009548C8" w:rsidP="007C0FB2">
            <w:pPr>
              <w:spacing w:before="100" w:beforeAutospacing="1" w:after="0" w:line="240" w:lineRule="auto"/>
              <w:jc w:val="both"/>
              <w:rPr>
                <w:rFonts w:ascii="Times New Roman" w:eastAsia="Times New Roman" w:hAnsi="Times New Roman" w:cs="Times New Roman"/>
                <w:color w:val="333333"/>
                <w:sz w:val="28"/>
                <w:szCs w:val="28"/>
              </w:rPr>
            </w:pPr>
            <w:r w:rsidRPr="007D1F8C">
              <w:rPr>
                <w:rFonts w:ascii="Times New Roman" w:eastAsia="Times New Roman" w:hAnsi="Times New Roman" w:cs="Times New Roman"/>
                <w:bCs/>
                <w:sz w:val="24"/>
                <w:szCs w:val="24"/>
              </w:rPr>
              <w:t xml:space="preserve">ВЗЯТКА </w:t>
            </w:r>
            <w:r w:rsidRPr="007D1F8C">
              <w:rPr>
                <w:rFonts w:ascii="Times New Roman" w:eastAsia="Times New Roman" w:hAnsi="Times New Roman" w:cs="Times New Roman"/>
                <w:b/>
                <w:bCs/>
                <w:color w:val="333333"/>
                <w:sz w:val="24"/>
                <w:szCs w:val="24"/>
              </w:rPr>
              <w:t>-</w:t>
            </w:r>
            <w:r w:rsidRPr="00755811">
              <w:rPr>
                <w:rFonts w:ascii="Times New Roman" w:eastAsia="Times New Roman" w:hAnsi="Times New Roman" w:cs="Times New Roman"/>
                <w:b/>
                <w:bCs/>
                <w:color w:val="333333"/>
                <w:sz w:val="28"/>
                <w:szCs w:val="28"/>
              </w:rPr>
              <w:t xml:space="preserve"> </w:t>
            </w:r>
            <w:r w:rsidRPr="00755811">
              <w:rPr>
                <w:rFonts w:ascii="Times New Roman" w:eastAsia="Times New Roman" w:hAnsi="Times New Roman" w:cs="Times New Roman"/>
                <w:color w:val="333333"/>
                <w:sz w:val="28"/>
                <w:szCs w:val="28"/>
              </w:rPr>
              <w:t>принимаемые должностным лицом материальные ценности (предметы или деньги)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755811">
              <w:rPr>
                <w:rFonts w:ascii="Times New Roman" w:eastAsia="Times New Roman" w:hAnsi="Times New Roman" w:cs="Times New Roman"/>
                <w:color w:val="333333"/>
                <w:sz w:val="28"/>
                <w:szCs w:val="28"/>
                <w:vertAlign w:val="superscript"/>
              </w:rPr>
              <w:t>[1]</w:t>
            </w:r>
            <w:r w:rsidRPr="00755811">
              <w:rPr>
                <w:rFonts w:ascii="Times New Roman" w:eastAsia="Times New Roman" w:hAnsi="Times New Roman" w:cs="Times New Roman"/>
                <w:b/>
                <w:bCs/>
                <w:color w:val="333333"/>
                <w:sz w:val="28"/>
                <w:szCs w:val="28"/>
              </w:rPr>
              <w:t xml:space="preserve"> </w:t>
            </w:r>
          </w:p>
          <w:p w:rsidR="009548C8" w:rsidRPr="00755811" w:rsidRDefault="009548C8" w:rsidP="007C0FB2">
            <w:pPr>
              <w:spacing w:before="100" w:beforeAutospacing="1" w:after="0" w:line="240" w:lineRule="auto"/>
              <w:jc w:val="both"/>
              <w:rPr>
                <w:rFonts w:ascii="Times New Roman" w:eastAsia="Times New Roman" w:hAnsi="Times New Roman" w:cs="Times New Roman"/>
                <w:color w:val="333333"/>
                <w:sz w:val="28"/>
                <w:szCs w:val="28"/>
              </w:rPr>
            </w:pPr>
            <w:r w:rsidRPr="00755811">
              <w:rPr>
                <w:rFonts w:ascii="Times New Roman" w:eastAsia="Times New Roman" w:hAnsi="Times New Roman" w:cs="Times New Roman"/>
                <w:color w:val="333333"/>
                <w:sz w:val="28"/>
                <w:szCs w:val="28"/>
              </w:rPr>
              <w:t xml:space="preserve">Разновидностью взятки является так называемый </w:t>
            </w:r>
            <w:r w:rsidRPr="00755811">
              <w:rPr>
                <w:rFonts w:ascii="Times New Roman" w:eastAsia="Times New Roman" w:hAnsi="Times New Roman" w:cs="Times New Roman"/>
                <w:b/>
                <w:bCs/>
                <w:color w:val="333333"/>
                <w:sz w:val="28"/>
                <w:szCs w:val="28"/>
              </w:rPr>
              <w:t>откат</w:t>
            </w:r>
            <w:r w:rsidRPr="00755811">
              <w:rPr>
                <w:rFonts w:ascii="Times New Roman" w:eastAsia="Times New Roman" w:hAnsi="Times New Roman" w:cs="Times New Roman"/>
                <w:color w:val="333333"/>
                <w:sz w:val="28"/>
                <w:szCs w:val="28"/>
              </w:rPr>
              <w:t xml:space="preserve">, заключающийся в том, что должностное лицо при выборе поставщика товаров или услуг выбирает определённое предложение, и за это получает от поставщика вознаграждение в виде фиксированной суммы или процента от суммы сделки. </w:t>
            </w:r>
          </w:p>
          <w:p w:rsidR="009548C8" w:rsidRPr="00755811" w:rsidRDefault="009548C8" w:rsidP="007C0FB2">
            <w:pPr>
              <w:spacing w:before="100" w:beforeAutospacing="1" w:after="0" w:line="240" w:lineRule="auto"/>
              <w:jc w:val="both"/>
              <w:rPr>
                <w:rFonts w:ascii="Times New Roman" w:eastAsia="Times New Roman" w:hAnsi="Times New Roman" w:cs="Times New Roman"/>
                <w:color w:val="333333"/>
                <w:sz w:val="28"/>
                <w:szCs w:val="28"/>
              </w:rPr>
            </w:pPr>
            <w:r w:rsidRPr="00755811">
              <w:rPr>
                <w:rFonts w:ascii="Times New Roman" w:eastAsia="Times New Roman" w:hAnsi="Times New Roman" w:cs="Times New Roman"/>
                <w:color w:val="333333"/>
                <w:sz w:val="28"/>
                <w:szCs w:val="28"/>
              </w:rPr>
              <w:t xml:space="preserve">Часто в массовом сознании взятка ассоциируется с денежными купюрами, однако подарок должностному лицу, от которого зависит принятие решений, также может считаться взяткой, если его стоимость превышает оговоренную законом сумму. Так, во Франции предельная стоимость подарка, который не может считаться взяткой, составляет 35 евро, в Великобритании – 140 фунтов стерлингов (250$), в США – 50$, в России – не должна превышать 3 тысяч рублей. </w:t>
            </w:r>
          </w:p>
          <w:p w:rsidR="009548C8" w:rsidRPr="00755811" w:rsidRDefault="009548C8" w:rsidP="007C0FB2">
            <w:pPr>
              <w:pStyle w:val="a4"/>
              <w:spacing w:after="0" w:afterAutospacing="0"/>
              <w:ind w:firstLine="0"/>
              <w:jc w:val="both"/>
              <w:rPr>
                <w:color w:val="333333"/>
                <w:sz w:val="28"/>
                <w:szCs w:val="28"/>
              </w:rPr>
            </w:pPr>
            <w:r w:rsidRPr="00F36E32">
              <w:rPr>
                <w:b/>
                <w:bCs/>
              </w:rPr>
              <w:t>ВЗЯТОЧНИЧЕСТВО</w:t>
            </w:r>
            <w:r w:rsidRPr="007D1F8C">
              <w:t xml:space="preserve"> </w:t>
            </w:r>
            <w:r w:rsidRPr="00755811">
              <w:rPr>
                <w:color w:val="333333"/>
                <w:sz w:val="28"/>
                <w:szCs w:val="28"/>
              </w:rPr>
              <w:t xml:space="preserve">– действие, когда государственный служащий или приравниваемое к нему лицо в своих или чужих интересах прямо или опосредованно принимает, обещает или договаривается принять взятку, требует дачи взятки или провоцирует его на законное действие или бездеятельность при выполнении полномочий. </w:t>
            </w:r>
            <w:r w:rsidRPr="007D1F8C">
              <w:rPr>
                <w:b/>
                <w:bCs/>
              </w:rPr>
              <w:t xml:space="preserve">ВОЛОКИТА </w:t>
            </w:r>
            <w:r w:rsidRPr="00755811">
              <w:rPr>
                <w:b/>
                <w:bCs/>
                <w:color w:val="333333"/>
                <w:sz w:val="28"/>
                <w:szCs w:val="28"/>
              </w:rPr>
              <w:t xml:space="preserve">– </w:t>
            </w:r>
            <w:r w:rsidRPr="00755811">
              <w:rPr>
                <w:color w:val="333333"/>
                <w:sz w:val="28"/>
                <w:szCs w:val="28"/>
              </w:rPr>
              <w:t xml:space="preserve">форма вымогательства, нарочитое затягивание рассмотрения дела с целью получения взятки. </w:t>
            </w:r>
          </w:p>
          <w:p w:rsidR="009548C8" w:rsidRPr="00755811" w:rsidRDefault="009548C8" w:rsidP="007C0FB2">
            <w:pPr>
              <w:spacing w:before="100" w:beforeAutospacing="1" w:after="0" w:line="240" w:lineRule="auto"/>
              <w:jc w:val="both"/>
              <w:rPr>
                <w:rFonts w:ascii="Times New Roman" w:eastAsia="Times New Roman" w:hAnsi="Times New Roman" w:cs="Times New Roman"/>
                <w:color w:val="333333"/>
                <w:sz w:val="28"/>
                <w:szCs w:val="28"/>
              </w:rPr>
            </w:pPr>
            <w:r w:rsidRPr="007D1F8C">
              <w:rPr>
                <w:rFonts w:ascii="Times New Roman" w:eastAsia="Times New Roman" w:hAnsi="Times New Roman" w:cs="Times New Roman"/>
                <w:b/>
                <w:bCs/>
                <w:sz w:val="24"/>
                <w:szCs w:val="24"/>
              </w:rPr>
              <w:t>ВЫМОГАТЕЛЬСТВО</w:t>
            </w:r>
            <w:r w:rsidRPr="007D1F8C">
              <w:rPr>
                <w:rFonts w:ascii="Times New Roman" w:eastAsia="Times New Roman" w:hAnsi="Times New Roman" w:cs="Times New Roman"/>
                <w:sz w:val="24"/>
                <w:szCs w:val="24"/>
              </w:rPr>
              <w:t xml:space="preserve"> –</w:t>
            </w:r>
            <w:r w:rsidRPr="00755811">
              <w:rPr>
                <w:rFonts w:ascii="Times New Roman" w:eastAsia="Times New Roman" w:hAnsi="Times New Roman" w:cs="Times New Roman"/>
                <w:color w:val="333333"/>
                <w:sz w:val="28"/>
                <w:szCs w:val="28"/>
              </w:rPr>
              <w:t xml:space="preserve"> незаконное требование от кого-либо (например, личности или организации) совершения каких-либо действий (например, имущественного характера) под угрозой применения насилия, уничтожения или повреждения чужого имущества, распространения истинных или ложных сведений, позорящих или могущих причинить любой вред тем, кому это требование предъявляется, или их близким. </w:t>
            </w:r>
          </w:p>
          <w:p w:rsidR="009548C8" w:rsidRPr="00755811" w:rsidRDefault="009548C8" w:rsidP="007C0FB2">
            <w:pPr>
              <w:spacing w:before="100" w:beforeAutospacing="1" w:after="0" w:line="240" w:lineRule="auto"/>
              <w:jc w:val="both"/>
              <w:rPr>
                <w:rFonts w:ascii="Times New Roman" w:eastAsia="Times New Roman" w:hAnsi="Times New Roman" w:cs="Times New Roman"/>
                <w:color w:val="333333"/>
                <w:sz w:val="28"/>
                <w:szCs w:val="28"/>
              </w:rPr>
            </w:pPr>
            <w:r w:rsidRPr="007D1F8C">
              <w:rPr>
                <w:rFonts w:ascii="Times New Roman" w:eastAsia="Times New Roman" w:hAnsi="Times New Roman" w:cs="Times New Roman"/>
                <w:b/>
                <w:bCs/>
                <w:sz w:val="24"/>
                <w:szCs w:val="24"/>
              </w:rPr>
              <w:t>ВЫЯВЛЕНИЕ КОРРУПЦИИ И ПРАВОВОЕ ПРЕСЛЕДОВАНИЕ</w:t>
            </w:r>
            <w:r w:rsidRPr="00755811">
              <w:rPr>
                <w:rFonts w:ascii="Times New Roman" w:eastAsia="Times New Roman" w:hAnsi="Times New Roman" w:cs="Times New Roman"/>
                <w:color w:val="333333"/>
                <w:sz w:val="28"/>
                <w:szCs w:val="28"/>
              </w:rPr>
              <w:t xml:space="preserve"> – установление коррупционных действий, превращение в жизнь принципа неизбежности и справедливости наказания. </w:t>
            </w:r>
          </w:p>
          <w:p w:rsidR="009548C8" w:rsidRPr="00755811" w:rsidRDefault="009548C8" w:rsidP="007C0FB2">
            <w:pPr>
              <w:spacing w:before="100" w:beforeAutospacing="1" w:after="0" w:line="240" w:lineRule="auto"/>
              <w:jc w:val="both"/>
              <w:rPr>
                <w:rFonts w:ascii="Times New Roman" w:eastAsia="Times New Roman" w:hAnsi="Times New Roman" w:cs="Times New Roman"/>
                <w:color w:val="333333"/>
                <w:sz w:val="28"/>
                <w:szCs w:val="28"/>
              </w:rPr>
            </w:pPr>
            <w:r w:rsidRPr="007D1F8C">
              <w:rPr>
                <w:rFonts w:ascii="Times New Roman" w:eastAsia="Times New Roman" w:hAnsi="Times New Roman" w:cs="Times New Roman"/>
                <w:b/>
                <w:bCs/>
                <w:sz w:val="24"/>
                <w:szCs w:val="24"/>
              </w:rPr>
              <w:lastRenderedPageBreak/>
              <w:t>ГОСУДАРСТВЕННЫЙ СЛУЖАЩИЙ</w:t>
            </w:r>
            <w:r w:rsidRPr="00755811">
              <w:rPr>
                <w:rFonts w:ascii="Times New Roman" w:eastAsia="Times New Roman" w:hAnsi="Times New Roman" w:cs="Times New Roman"/>
                <w:color w:val="333333"/>
                <w:sz w:val="28"/>
                <w:szCs w:val="28"/>
              </w:rPr>
              <w:t xml:space="preserve"> – лицо, которое находится на государственной службе: государственный политик, государственный служащий публичного администрирования согласно закону о государственной службе, а также другое лицо, которое, работая в государственных или муниципальных органах или учреждениях, в судебных, правоохранительных органах, в органах госконтроля и надзора, а также в приравниваемых к ним органах, выполняет функции представителя власти, или лицо, наделенное административными полномочиями, а также официальный кандидат на упомянутые должности. </w:t>
            </w:r>
          </w:p>
          <w:p w:rsidR="009548C8" w:rsidRPr="00755811" w:rsidRDefault="009548C8" w:rsidP="007C0FB2">
            <w:pPr>
              <w:spacing w:before="100" w:beforeAutospacing="1" w:after="0" w:line="240" w:lineRule="auto"/>
              <w:jc w:val="both"/>
              <w:rPr>
                <w:rFonts w:ascii="Times New Roman" w:eastAsia="Times New Roman" w:hAnsi="Times New Roman" w:cs="Times New Roman"/>
                <w:color w:val="333333"/>
                <w:sz w:val="28"/>
                <w:szCs w:val="28"/>
              </w:rPr>
            </w:pPr>
            <w:r w:rsidRPr="007D1F8C">
              <w:rPr>
                <w:rFonts w:ascii="Times New Roman" w:eastAsia="Times New Roman" w:hAnsi="Times New Roman" w:cs="Times New Roman"/>
                <w:bCs/>
                <w:sz w:val="24"/>
                <w:szCs w:val="24"/>
              </w:rPr>
              <w:t xml:space="preserve">ДЕВИАЦИЯ </w:t>
            </w:r>
            <w:r w:rsidRPr="00755811">
              <w:rPr>
                <w:rFonts w:ascii="Times New Roman" w:eastAsia="Times New Roman" w:hAnsi="Times New Roman" w:cs="Times New Roman"/>
                <w:b/>
                <w:bCs/>
                <w:color w:val="333333"/>
                <w:sz w:val="28"/>
                <w:szCs w:val="28"/>
              </w:rPr>
              <w:t xml:space="preserve">– </w:t>
            </w:r>
            <w:r w:rsidRPr="00755811">
              <w:rPr>
                <w:rFonts w:ascii="Times New Roman" w:eastAsia="Times New Roman" w:hAnsi="Times New Roman" w:cs="Times New Roman"/>
                <w:color w:val="333333"/>
                <w:sz w:val="28"/>
                <w:szCs w:val="28"/>
              </w:rPr>
              <w:t xml:space="preserve">нарушение обычных для общества или группы социальных правил и норм. </w:t>
            </w:r>
          </w:p>
          <w:p w:rsidR="009548C8" w:rsidRPr="00755811" w:rsidRDefault="009548C8" w:rsidP="007C0FB2">
            <w:pPr>
              <w:spacing w:before="100" w:beforeAutospacing="1" w:after="0" w:line="240" w:lineRule="auto"/>
              <w:jc w:val="both"/>
              <w:rPr>
                <w:rFonts w:ascii="Times New Roman" w:eastAsia="Times New Roman" w:hAnsi="Times New Roman" w:cs="Times New Roman"/>
                <w:color w:val="333333"/>
                <w:sz w:val="28"/>
                <w:szCs w:val="28"/>
              </w:rPr>
            </w:pPr>
            <w:r w:rsidRPr="007D1F8C">
              <w:rPr>
                <w:rFonts w:ascii="Times New Roman" w:eastAsia="Times New Roman" w:hAnsi="Times New Roman" w:cs="Times New Roman"/>
                <w:b/>
                <w:bCs/>
                <w:sz w:val="24"/>
                <w:szCs w:val="24"/>
              </w:rPr>
              <w:t>ДОЛЖНОСТНЫЕ ПРЕСТУПЛЕНИЯ</w:t>
            </w:r>
            <w:r w:rsidRPr="00755811">
              <w:rPr>
                <w:rFonts w:ascii="Times New Roman" w:eastAsia="Times New Roman" w:hAnsi="Times New Roman" w:cs="Times New Roman"/>
                <w:color w:val="333333"/>
                <w:sz w:val="28"/>
                <w:szCs w:val="28"/>
              </w:rPr>
              <w:t xml:space="preserve"> – преступления, посягающие на нормальную деятельность государственного или муниципального аппарата, совершаемые должностными лицами с использованием своего служебного положения. Должностными преступлениями являются: </w:t>
            </w:r>
          </w:p>
          <w:p w:rsidR="009548C8" w:rsidRPr="00755811" w:rsidRDefault="009548C8" w:rsidP="007C0FB2">
            <w:pPr>
              <w:numPr>
                <w:ilvl w:val="0"/>
                <w:numId w:val="1"/>
              </w:numPr>
              <w:spacing w:before="100" w:beforeAutospacing="1" w:after="0" w:line="240" w:lineRule="auto"/>
              <w:jc w:val="both"/>
              <w:rPr>
                <w:rFonts w:ascii="Times New Roman" w:eastAsia="Times New Roman" w:hAnsi="Times New Roman" w:cs="Times New Roman"/>
                <w:color w:val="333333"/>
                <w:sz w:val="28"/>
                <w:szCs w:val="28"/>
              </w:rPr>
            </w:pPr>
            <w:r w:rsidRPr="00755811">
              <w:rPr>
                <w:rFonts w:ascii="Times New Roman" w:eastAsia="Times New Roman" w:hAnsi="Times New Roman" w:cs="Times New Roman"/>
                <w:color w:val="333333"/>
                <w:sz w:val="28"/>
                <w:szCs w:val="28"/>
              </w:rPr>
              <w:t>злоупотребление должностными полномочиями;</w:t>
            </w:r>
          </w:p>
          <w:p w:rsidR="009548C8" w:rsidRPr="00755811" w:rsidRDefault="009548C8" w:rsidP="007C0FB2">
            <w:pPr>
              <w:numPr>
                <w:ilvl w:val="0"/>
                <w:numId w:val="1"/>
              </w:numPr>
              <w:spacing w:before="100" w:beforeAutospacing="1" w:after="0" w:line="240" w:lineRule="auto"/>
              <w:jc w:val="both"/>
              <w:rPr>
                <w:rFonts w:ascii="Times New Roman" w:eastAsia="Times New Roman" w:hAnsi="Times New Roman" w:cs="Times New Roman"/>
                <w:color w:val="333333"/>
                <w:sz w:val="28"/>
                <w:szCs w:val="28"/>
              </w:rPr>
            </w:pPr>
            <w:r w:rsidRPr="00755811">
              <w:rPr>
                <w:rFonts w:ascii="Times New Roman" w:eastAsia="Times New Roman" w:hAnsi="Times New Roman" w:cs="Times New Roman"/>
                <w:color w:val="333333"/>
                <w:sz w:val="28"/>
                <w:szCs w:val="28"/>
              </w:rPr>
              <w:t>превышение должностных полномочий;</w:t>
            </w:r>
          </w:p>
          <w:p w:rsidR="009548C8" w:rsidRPr="00755811" w:rsidRDefault="009548C8" w:rsidP="007C0FB2">
            <w:pPr>
              <w:numPr>
                <w:ilvl w:val="0"/>
                <w:numId w:val="1"/>
              </w:numPr>
              <w:spacing w:before="100" w:beforeAutospacing="1" w:after="0" w:line="240" w:lineRule="auto"/>
              <w:jc w:val="both"/>
              <w:rPr>
                <w:rFonts w:ascii="Times New Roman" w:eastAsia="Times New Roman" w:hAnsi="Times New Roman" w:cs="Times New Roman"/>
                <w:color w:val="333333"/>
                <w:sz w:val="28"/>
                <w:szCs w:val="28"/>
              </w:rPr>
            </w:pPr>
            <w:r w:rsidRPr="00755811">
              <w:rPr>
                <w:rFonts w:ascii="Times New Roman" w:eastAsia="Times New Roman" w:hAnsi="Times New Roman" w:cs="Times New Roman"/>
                <w:color w:val="333333"/>
                <w:sz w:val="28"/>
                <w:szCs w:val="28"/>
              </w:rPr>
              <w:t>дача взятки;</w:t>
            </w:r>
          </w:p>
          <w:p w:rsidR="009548C8" w:rsidRPr="00755811" w:rsidRDefault="009548C8" w:rsidP="007C0FB2">
            <w:pPr>
              <w:numPr>
                <w:ilvl w:val="0"/>
                <w:numId w:val="1"/>
              </w:numPr>
              <w:spacing w:before="100" w:beforeAutospacing="1" w:after="0" w:line="240" w:lineRule="auto"/>
              <w:jc w:val="both"/>
              <w:rPr>
                <w:rFonts w:ascii="Times New Roman" w:eastAsia="Times New Roman" w:hAnsi="Times New Roman" w:cs="Times New Roman"/>
                <w:color w:val="333333"/>
                <w:sz w:val="28"/>
                <w:szCs w:val="28"/>
              </w:rPr>
            </w:pPr>
            <w:r w:rsidRPr="00755811">
              <w:rPr>
                <w:rFonts w:ascii="Times New Roman" w:eastAsia="Times New Roman" w:hAnsi="Times New Roman" w:cs="Times New Roman"/>
                <w:color w:val="333333"/>
                <w:sz w:val="28"/>
                <w:szCs w:val="28"/>
              </w:rPr>
              <w:t>получение взятки;</w:t>
            </w:r>
          </w:p>
          <w:p w:rsidR="009548C8" w:rsidRPr="00755811" w:rsidRDefault="009548C8" w:rsidP="007C0FB2">
            <w:pPr>
              <w:numPr>
                <w:ilvl w:val="0"/>
                <w:numId w:val="1"/>
              </w:numPr>
              <w:spacing w:before="100" w:beforeAutospacing="1" w:after="0" w:line="240" w:lineRule="auto"/>
              <w:jc w:val="both"/>
              <w:rPr>
                <w:rFonts w:ascii="Times New Roman" w:eastAsia="Times New Roman" w:hAnsi="Times New Roman" w:cs="Times New Roman"/>
                <w:color w:val="333333"/>
                <w:sz w:val="28"/>
                <w:szCs w:val="28"/>
              </w:rPr>
            </w:pPr>
            <w:r w:rsidRPr="00755811">
              <w:rPr>
                <w:rFonts w:ascii="Times New Roman" w:eastAsia="Times New Roman" w:hAnsi="Times New Roman" w:cs="Times New Roman"/>
                <w:color w:val="333333"/>
                <w:sz w:val="28"/>
                <w:szCs w:val="28"/>
              </w:rPr>
              <w:t>служебный подлог;</w:t>
            </w:r>
          </w:p>
          <w:p w:rsidR="009548C8" w:rsidRPr="00755811" w:rsidRDefault="009548C8" w:rsidP="007C0FB2">
            <w:pPr>
              <w:numPr>
                <w:ilvl w:val="0"/>
                <w:numId w:val="1"/>
              </w:numPr>
              <w:spacing w:before="100" w:beforeAutospacing="1" w:after="0" w:line="240" w:lineRule="auto"/>
              <w:jc w:val="both"/>
              <w:rPr>
                <w:rFonts w:ascii="Times New Roman" w:eastAsia="Times New Roman" w:hAnsi="Times New Roman" w:cs="Times New Roman"/>
                <w:color w:val="333333"/>
                <w:sz w:val="28"/>
                <w:szCs w:val="28"/>
              </w:rPr>
            </w:pPr>
            <w:r w:rsidRPr="00755811">
              <w:rPr>
                <w:rFonts w:ascii="Times New Roman" w:eastAsia="Times New Roman" w:hAnsi="Times New Roman" w:cs="Times New Roman"/>
                <w:color w:val="333333"/>
                <w:sz w:val="28"/>
                <w:szCs w:val="28"/>
              </w:rPr>
              <w:t>халатность и др.</w:t>
            </w:r>
          </w:p>
          <w:p w:rsidR="009548C8" w:rsidRPr="00755811" w:rsidRDefault="009548C8" w:rsidP="007C0FB2">
            <w:pPr>
              <w:spacing w:before="100" w:beforeAutospacing="1" w:after="0" w:line="240" w:lineRule="auto"/>
              <w:jc w:val="both"/>
              <w:rPr>
                <w:rFonts w:ascii="Times New Roman" w:eastAsia="Times New Roman" w:hAnsi="Times New Roman" w:cs="Times New Roman"/>
                <w:color w:val="333333"/>
                <w:sz w:val="28"/>
                <w:szCs w:val="28"/>
              </w:rPr>
            </w:pPr>
            <w:r w:rsidRPr="007D1F8C">
              <w:rPr>
                <w:rFonts w:ascii="Times New Roman" w:eastAsia="Times New Roman" w:hAnsi="Times New Roman" w:cs="Times New Roman"/>
                <w:b/>
                <w:bCs/>
              </w:rPr>
              <w:t>ЗЛОУПОТРЕБЛЕНИЕ</w:t>
            </w:r>
            <w:r w:rsidRPr="007D1F8C">
              <w:rPr>
                <w:rFonts w:ascii="Times New Roman" w:eastAsia="Times New Roman" w:hAnsi="Times New Roman" w:cs="Times New Roman"/>
              </w:rPr>
              <w:t xml:space="preserve"> – </w:t>
            </w:r>
            <w:r w:rsidRPr="00755811">
              <w:rPr>
                <w:rFonts w:ascii="Times New Roman" w:eastAsia="Times New Roman" w:hAnsi="Times New Roman" w:cs="Times New Roman"/>
                <w:color w:val="333333"/>
                <w:sz w:val="28"/>
                <w:szCs w:val="28"/>
              </w:rPr>
              <w:t xml:space="preserve">действие, с помощью которого государственный служащий или лицо, приравниваемое к государственному служащему, злоупотребляет служебным положением или превышает полномочия, если в результате этого государству, международной общественной организации, юридическому или физическому лицу была причинена большая утрата. </w:t>
            </w:r>
          </w:p>
          <w:p w:rsidR="00C07AC1" w:rsidRPr="00755811" w:rsidRDefault="00C07AC1" w:rsidP="007C0FB2">
            <w:pPr>
              <w:spacing w:before="100" w:beforeAutospacing="1" w:after="0" w:line="240" w:lineRule="auto"/>
              <w:jc w:val="both"/>
              <w:rPr>
                <w:rFonts w:ascii="Times New Roman" w:eastAsia="Times New Roman" w:hAnsi="Times New Roman" w:cs="Times New Roman"/>
                <w:color w:val="333333"/>
                <w:sz w:val="28"/>
                <w:szCs w:val="28"/>
              </w:rPr>
            </w:pPr>
            <w:r w:rsidRPr="007D1F8C">
              <w:rPr>
                <w:rFonts w:ascii="Times New Roman" w:eastAsia="Times New Roman" w:hAnsi="Times New Roman" w:cs="Times New Roman"/>
                <w:b/>
                <w:bCs/>
                <w:sz w:val="24"/>
                <w:szCs w:val="24"/>
              </w:rPr>
              <w:t>ПРЕВЕНЦИЯ КОРРУПЦИИ</w:t>
            </w:r>
            <w:r w:rsidRPr="00755811">
              <w:rPr>
                <w:rFonts w:ascii="Times New Roman" w:eastAsia="Times New Roman" w:hAnsi="Times New Roman" w:cs="Times New Roman"/>
                <w:color w:val="333333"/>
                <w:sz w:val="28"/>
                <w:szCs w:val="28"/>
              </w:rPr>
              <w:t xml:space="preserve"> – устранение причин и факторов коррупции. </w:t>
            </w:r>
          </w:p>
          <w:p w:rsidR="00C07AC1" w:rsidRPr="00755811" w:rsidRDefault="00C07AC1" w:rsidP="007C0FB2">
            <w:pPr>
              <w:spacing w:before="100" w:beforeAutospacing="1" w:after="0" w:line="240" w:lineRule="auto"/>
              <w:jc w:val="both"/>
              <w:rPr>
                <w:rFonts w:ascii="Times New Roman" w:eastAsia="Times New Roman" w:hAnsi="Times New Roman" w:cs="Times New Roman"/>
                <w:color w:val="333333"/>
                <w:sz w:val="28"/>
                <w:szCs w:val="28"/>
              </w:rPr>
            </w:pPr>
            <w:r w:rsidRPr="007D1F8C">
              <w:rPr>
                <w:rFonts w:ascii="Times New Roman" w:eastAsia="Times New Roman" w:hAnsi="Times New Roman" w:cs="Times New Roman"/>
                <w:b/>
                <w:bCs/>
                <w:sz w:val="24"/>
                <w:szCs w:val="24"/>
              </w:rPr>
              <w:t>ПРИНЦИПЫ ПУБЛИЧНОГО АДМИНИСТРИРОВАНИЯ</w:t>
            </w:r>
            <w:r w:rsidRPr="00755811">
              <w:rPr>
                <w:rFonts w:ascii="Times New Roman" w:eastAsia="Times New Roman" w:hAnsi="Times New Roman" w:cs="Times New Roman"/>
                <w:color w:val="333333"/>
                <w:sz w:val="28"/>
                <w:szCs w:val="28"/>
              </w:rPr>
              <w:t xml:space="preserve"> – верховенство закона (деятельность базируется на правовых органах), объективность (действия должны быть беспристрастными), незлоупотребление властью (запрещается заниматься деятельностью при отсутствии полномочий или при принятии решений стремления к целям другим, чем установленные законодательством). </w:t>
            </w:r>
          </w:p>
          <w:p w:rsidR="00C07AC1" w:rsidRPr="00755811" w:rsidRDefault="00C07AC1" w:rsidP="007C0FB2">
            <w:pPr>
              <w:spacing w:before="100" w:beforeAutospacing="1" w:after="0" w:line="240" w:lineRule="auto"/>
              <w:jc w:val="both"/>
              <w:rPr>
                <w:rFonts w:ascii="Times New Roman" w:eastAsia="Times New Roman" w:hAnsi="Times New Roman" w:cs="Times New Roman"/>
                <w:color w:val="333333"/>
                <w:sz w:val="28"/>
                <w:szCs w:val="28"/>
              </w:rPr>
            </w:pPr>
            <w:r w:rsidRPr="007D1F8C">
              <w:rPr>
                <w:rFonts w:ascii="Times New Roman" w:eastAsia="Times New Roman" w:hAnsi="Times New Roman" w:cs="Times New Roman"/>
                <w:b/>
                <w:bCs/>
                <w:sz w:val="24"/>
                <w:szCs w:val="24"/>
              </w:rPr>
              <w:t>ПРОТЕКЦИОНИЗМ («КОРРУПЦИОННЫЙ ПАТРОНАЖ»)</w:t>
            </w:r>
            <w:r w:rsidRPr="00755811">
              <w:rPr>
                <w:rFonts w:ascii="Times New Roman" w:eastAsia="Times New Roman" w:hAnsi="Times New Roman" w:cs="Times New Roman"/>
                <w:color w:val="333333"/>
                <w:sz w:val="28"/>
                <w:szCs w:val="28"/>
              </w:rPr>
              <w:t xml:space="preserve"> – форма коррупции, своего рода влиятельная поддержка, помощь кому-нибудь в устройстве его дел. </w:t>
            </w:r>
          </w:p>
          <w:p w:rsidR="00C07AC1" w:rsidRPr="00755811" w:rsidRDefault="00C07AC1" w:rsidP="007C0FB2">
            <w:pPr>
              <w:spacing w:before="100" w:beforeAutospacing="1" w:after="0" w:line="240" w:lineRule="auto"/>
              <w:jc w:val="both"/>
              <w:rPr>
                <w:rFonts w:ascii="Times New Roman" w:eastAsia="Times New Roman" w:hAnsi="Times New Roman" w:cs="Times New Roman"/>
                <w:color w:val="333333"/>
                <w:sz w:val="28"/>
                <w:szCs w:val="28"/>
              </w:rPr>
            </w:pPr>
            <w:r w:rsidRPr="007D1F8C">
              <w:rPr>
                <w:rFonts w:ascii="Times New Roman" w:eastAsia="Times New Roman" w:hAnsi="Times New Roman" w:cs="Times New Roman"/>
                <w:b/>
                <w:bCs/>
                <w:sz w:val="24"/>
                <w:szCs w:val="24"/>
              </w:rPr>
              <w:lastRenderedPageBreak/>
              <w:t>ПРОТИВОДЕЙСТВИЕ КОРРУПЦИИ</w:t>
            </w:r>
            <w:r w:rsidRPr="00755811">
              <w:rPr>
                <w:rFonts w:ascii="Times New Roman" w:eastAsia="Times New Roman" w:hAnsi="Times New Roman" w:cs="Times New Roman"/>
                <w:color w:val="333333"/>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по минимизации и (или) ликвидации последствий коррупционных правонарушений (Федеральный закон о противодействии коррупции № 273-ФЗ от 25 декабря 2008 года) </w:t>
            </w:r>
          </w:p>
          <w:tbl>
            <w:tblPr>
              <w:tblW w:w="5000" w:type="pct"/>
              <w:tblCellSpacing w:w="0" w:type="dxa"/>
              <w:tblCellMar>
                <w:left w:w="0" w:type="dxa"/>
                <w:right w:w="0" w:type="dxa"/>
              </w:tblCellMar>
              <w:tblLook w:val="04A0"/>
            </w:tblPr>
            <w:tblGrid>
              <w:gridCol w:w="9355"/>
            </w:tblGrid>
            <w:tr w:rsidR="00E26413" w:rsidRPr="00755811" w:rsidTr="00A27C3F">
              <w:trPr>
                <w:tblCellSpacing w:w="0" w:type="dxa"/>
              </w:trPr>
              <w:tc>
                <w:tcPr>
                  <w:tcW w:w="5000" w:type="pct"/>
                  <w:tcMar>
                    <w:top w:w="150" w:type="dxa"/>
                    <w:left w:w="0" w:type="dxa"/>
                    <w:bottom w:w="0" w:type="dxa"/>
                    <w:right w:w="150" w:type="dxa"/>
                  </w:tcMar>
                  <w:hideMark/>
                </w:tcPr>
                <w:tbl>
                  <w:tblPr>
                    <w:tblW w:w="0" w:type="auto"/>
                    <w:tblCellSpacing w:w="15" w:type="dxa"/>
                    <w:tblCellMar>
                      <w:left w:w="0" w:type="dxa"/>
                      <w:right w:w="0" w:type="dxa"/>
                    </w:tblCellMar>
                    <w:tblLook w:val="04A0"/>
                  </w:tblPr>
                  <w:tblGrid>
                    <w:gridCol w:w="9004"/>
                    <w:gridCol w:w="201"/>
                  </w:tblGrid>
                  <w:tr w:rsidR="00E26413" w:rsidRPr="00755811" w:rsidTr="00A27C3F">
                    <w:trPr>
                      <w:trHeight w:val="8202"/>
                      <w:tblCellSpacing w:w="15" w:type="dxa"/>
                    </w:trPr>
                    <w:tc>
                      <w:tcPr>
                        <w:tcW w:w="0" w:type="auto"/>
                        <w:tcMar>
                          <w:top w:w="150" w:type="dxa"/>
                          <w:left w:w="0" w:type="dxa"/>
                          <w:bottom w:w="0" w:type="dxa"/>
                          <w:right w:w="150" w:type="dxa"/>
                        </w:tcMar>
                        <w:hideMark/>
                      </w:tcPr>
                      <w:p w:rsidR="00A27C3F" w:rsidRPr="00A27C3F" w:rsidRDefault="00A27C3F" w:rsidP="007C0FB2">
                        <w:pPr>
                          <w:spacing w:after="0" w:line="240" w:lineRule="auto"/>
                          <w:ind w:left="75" w:right="75"/>
                          <w:jc w:val="both"/>
                          <w:outlineLvl w:val="2"/>
                          <w:rPr>
                            <w:rFonts w:ascii="Times New Roman" w:eastAsia="Times New Roman" w:hAnsi="Times New Roman" w:cs="Times New Roman"/>
                            <w:b/>
                            <w:bCs/>
                          </w:rPr>
                        </w:pPr>
                        <w:r w:rsidRPr="00A27C3F">
                          <w:rPr>
                            <w:rFonts w:ascii="Times New Roman" w:eastAsia="Times New Roman" w:hAnsi="Times New Roman" w:cs="Times New Roman"/>
                            <w:b/>
                            <w:bCs/>
                          </w:rPr>
                          <w:t xml:space="preserve">БИБЛИОГРАФИЯ </w:t>
                        </w:r>
                      </w:p>
                      <w:p w:rsidR="00A27C3F" w:rsidRPr="00755811" w:rsidRDefault="00A27C3F" w:rsidP="007C0FB2">
                        <w:pPr>
                          <w:spacing w:after="0" w:line="240" w:lineRule="auto"/>
                          <w:ind w:left="75" w:right="75" w:firstLine="300"/>
                          <w:jc w:val="both"/>
                          <w:rPr>
                            <w:rFonts w:ascii="Times New Roman" w:eastAsia="Times New Roman" w:hAnsi="Times New Roman" w:cs="Times New Roman"/>
                            <w:sz w:val="28"/>
                            <w:szCs w:val="28"/>
                          </w:rPr>
                        </w:pPr>
                        <w:r w:rsidRPr="00755811">
                          <w:rPr>
                            <w:rFonts w:ascii="Times New Roman" w:eastAsia="Times New Roman" w:hAnsi="Times New Roman" w:cs="Times New Roman"/>
                            <w:sz w:val="28"/>
                            <w:szCs w:val="28"/>
                          </w:rPr>
                          <w:t>Нормативные акты:</w:t>
                        </w:r>
                      </w:p>
                      <w:p w:rsidR="00A27C3F" w:rsidRPr="00755811" w:rsidRDefault="00A27C3F" w:rsidP="007C0FB2">
                        <w:pPr>
                          <w:spacing w:after="0" w:line="240" w:lineRule="auto"/>
                          <w:ind w:left="75" w:right="75" w:firstLine="300"/>
                          <w:jc w:val="both"/>
                          <w:rPr>
                            <w:rFonts w:ascii="Times New Roman" w:eastAsia="Times New Roman" w:hAnsi="Times New Roman" w:cs="Times New Roman"/>
                            <w:sz w:val="28"/>
                            <w:szCs w:val="28"/>
                          </w:rPr>
                        </w:pPr>
                        <w:r w:rsidRPr="00755811">
                          <w:rPr>
                            <w:rFonts w:ascii="Times New Roman" w:eastAsia="Times New Roman" w:hAnsi="Times New Roman" w:cs="Times New Roman"/>
                            <w:sz w:val="28"/>
                            <w:szCs w:val="28"/>
                          </w:rPr>
                          <w:t>1. Уголовный Кодекс Российской Федерации. М.: 2009</w:t>
                        </w:r>
                      </w:p>
                      <w:p w:rsidR="00A27C3F" w:rsidRPr="00755811" w:rsidRDefault="00A27C3F" w:rsidP="007C0FB2">
                        <w:pPr>
                          <w:spacing w:after="0" w:line="240" w:lineRule="auto"/>
                          <w:ind w:left="75" w:right="75" w:firstLine="300"/>
                          <w:jc w:val="both"/>
                          <w:rPr>
                            <w:rFonts w:ascii="Times New Roman" w:eastAsia="Times New Roman" w:hAnsi="Times New Roman" w:cs="Times New Roman"/>
                            <w:sz w:val="28"/>
                            <w:szCs w:val="28"/>
                          </w:rPr>
                        </w:pPr>
                        <w:r w:rsidRPr="00755811">
                          <w:rPr>
                            <w:rFonts w:ascii="Times New Roman" w:eastAsia="Times New Roman" w:hAnsi="Times New Roman" w:cs="Times New Roman"/>
                            <w:sz w:val="28"/>
                            <w:szCs w:val="28"/>
                          </w:rPr>
                          <w:t>2. Гражданский кодекс Российской Федерации М.: 2009</w:t>
                        </w:r>
                      </w:p>
                      <w:p w:rsidR="00A27C3F" w:rsidRPr="00755811" w:rsidRDefault="008919F9" w:rsidP="007C0FB2">
                        <w:pPr>
                          <w:spacing w:after="0" w:line="24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27C3F" w:rsidRPr="00755811">
                          <w:rPr>
                            <w:rFonts w:ascii="Times New Roman" w:eastAsia="Times New Roman" w:hAnsi="Times New Roman" w:cs="Times New Roman"/>
                            <w:sz w:val="28"/>
                            <w:szCs w:val="28"/>
                          </w:rPr>
                          <w:t>. Указ Президента РФ от 18.12.2008 N 1799 «О центральных органах Российской Федерации, ответственных за реализацию положений Конвенции Организации Объединенных Наций против коррупции, касающихся взаимной правовой помощи»</w:t>
                        </w:r>
                      </w:p>
                      <w:p w:rsidR="00A27C3F" w:rsidRDefault="008919F9" w:rsidP="007C0FB2">
                        <w:pPr>
                          <w:spacing w:after="0" w:line="240" w:lineRule="auto"/>
                          <w:ind w:left="75" w:right="75"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27C3F" w:rsidRPr="00755811">
                          <w:rPr>
                            <w:rFonts w:ascii="Times New Roman" w:eastAsia="Times New Roman" w:hAnsi="Times New Roman" w:cs="Times New Roman"/>
                            <w:sz w:val="28"/>
                            <w:szCs w:val="28"/>
                          </w:rPr>
                          <w:t>. Федеральный закон от 25.12.2008 N 273-ФЗ «О противодействии коррупции»</w:t>
                        </w:r>
                      </w:p>
                      <w:p w:rsidR="00A27C3F" w:rsidRPr="00A27C3F" w:rsidRDefault="008919F9" w:rsidP="007C0FB2">
                        <w:pPr>
                          <w:spacing w:after="0" w:line="240" w:lineRule="auto"/>
                          <w:ind w:left="75" w:right="75" w:firstLine="300"/>
                          <w:jc w:val="both"/>
                          <w:rPr>
                            <w:rFonts w:ascii="Times New Roman" w:hAnsi="Times New Roman" w:cs="Times New Roman"/>
                            <w:sz w:val="28"/>
                            <w:szCs w:val="28"/>
                          </w:rPr>
                        </w:pPr>
                        <w:r>
                          <w:rPr>
                            <w:rFonts w:ascii="Times New Roman" w:eastAsia="Times New Roman" w:hAnsi="Times New Roman" w:cs="Times New Roman"/>
                            <w:sz w:val="28"/>
                            <w:szCs w:val="28"/>
                          </w:rPr>
                          <w:t>5</w:t>
                        </w:r>
                        <w:r w:rsidR="00A27C3F" w:rsidRPr="00A27C3F">
                          <w:rPr>
                            <w:rFonts w:ascii="Times New Roman" w:eastAsia="Times New Roman" w:hAnsi="Times New Roman" w:cs="Times New Roman"/>
                            <w:sz w:val="28"/>
                            <w:szCs w:val="28"/>
                          </w:rPr>
                          <w:t xml:space="preserve">. </w:t>
                        </w:r>
                        <w:hyperlink r:id="rId6" w:history="1">
                          <w:r w:rsidR="00A27C3F" w:rsidRPr="00A27C3F">
                            <w:rPr>
                              <w:rStyle w:val="a3"/>
                              <w:rFonts w:ascii="Times New Roman" w:hAnsi="Times New Roman" w:cs="Times New Roman"/>
                              <w:color w:val="auto"/>
                              <w:sz w:val="28"/>
                              <w:szCs w:val="28"/>
                            </w:rPr>
                            <w:t>Письмо "О мероприятиях, посвященных Международному дню борьбы с коррупцией"</w:t>
                          </w:r>
                        </w:hyperlink>
                        <w:r w:rsidR="00A27C3F" w:rsidRPr="00A27C3F">
                          <w:rPr>
                            <w:rFonts w:ascii="Times New Roman" w:hAnsi="Times New Roman" w:cs="Times New Roman"/>
                            <w:sz w:val="28"/>
                            <w:szCs w:val="28"/>
                          </w:rPr>
                          <w:t xml:space="preserve"> от 22.11.2013  № 209/02-01-15/7612</w:t>
                        </w:r>
                      </w:p>
                      <w:p w:rsidR="00F36E32" w:rsidRDefault="008919F9" w:rsidP="007C0FB2">
                        <w:pPr>
                          <w:spacing w:after="0" w:line="240" w:lineRule="auto"/>
                          <w:ind w:left="75" w:right="75" w:firstLine="300"/>
                          <w:jc w:val="both"/>
                          <w:rPr>
                            <w:rFonts w:ascii="Times New Roman" w:hAnsi="Times New Roman" w:cs="Times New Roman"/>
                            <w:sz w:val="28"/>
                            <w:szCs w:val="28"/>
                          </w:rPr>
                        </w:pPr>
                        <w:r>
                          <w:rPr>
                            <w:rFonts w:ascii="Times New Roman" w:hAnsi="Times New Roman" w:cs="Times New Roman"/>
                            <w:sz w:val="28"/>
                            <w:szCs w:val="28"/>
                          </w:rPr>
                          <w:t>6</w:t>
                        </w:r>
                        <w:r w:rsidR="00A27C3F" w:rsidRPr="00A27C3F">
                          <w:rPr>
                            <w:rFonts w:ascii="Times New Roman" w:hAnsi="Times New Roman" w:cs="Times New Roman"/>
                            <w:sz w:val="28"/>
                            <w:szCs w:val="28"/>
                          </w:rPr>
                          <w:t xml:space="preserve">. </w:t>
                        </w:r>
                        <w:hyperlink r:id="rId7" w:history="1">
                          <w:r w:rsidR="00A27C3F" w:rsidRPr="00A27C3F">
                            <w:rPr>
                              <w:rStyle w:val="a3"/>
                              <w:rFonts w:ascii="Times New Roman" w:hAnsi="Times New Roman" w:cs="Times New Roman"/>
                              <w:color w:val="auto"/>
                              <w:sz w:val="28"/>
                              <w:szCs w:val="28"/>
                            </w:rPr>
                            <w:t>Распоряжение "Об утверждении плана работы органов и учреждений Архангельской области по антикоррупционному образованию, антикоррупционному просвещению, антикоррупционной пропаганде в ОУ</w:t>
                          </w:r>
                          <w:proofErr w:type="gramStart"/>
                          <w:r w:rsidR="00A27C3F" w:rsidRPr="00A27C3F">
                            <w:rPr>
                              <w:rStyle w:val="a3"/>
                              <w:rFonts w:ascii="Times New Roman" w:hAnsi="Times New Roman" w:cs="Times New Roman"/>
                              <w:color w:val="auto"/>
                              <w:sz w:val="28"/>
                              <w:szCs w:val="28"/>
                            </w:rPr>
                            <w:t xml:space="preserve"> А</w:t>
                          </w:r>
                          <w:proofErr w:type="gramEnd"/>
                          <w:r w:rsidR="00A27C3F" w:rsidRPr="00A27C3F">
                            <w:rPr>
                              <w:rStyle w:val="a3"/>
                              <w:rFonts w:ascii="Times New Roman" w:hAnsi="Times New Roman" w:cs="Times New Roman"/>
                              <w:color w:val="auto"/>
                              <w:sz w:val="28"/>
                              <w:szCs w:val="28"/>
                            </w:rPr>
                            <w:t>рх. области на 2013-2014 годы"</w:t>
                          </w:r>
                        </w:hyperlink>
                      </w:p>
                      <w:p w:rsidR="00F36E32" w:rsidRDefault="008919F9" w:rsidP="007C0FB2">
                        <w:pPr>
                          <w:spacing w:after="0" w:line="240" w:lineRule="auto"/>
                          <w:ind w:left="75" w:right="75" w:firstLine="300"/>
                          <w:jc w:val="both"/>
                          <w:rPr>
                            <w:rFonts w:ascii="Times New Roman" w:hAnsi="Times New Roman" w:cs="Times New Roman"/>
                            <w:sz w:val="28"/>
                            <w:szCs w:val="28"/>
                          </w:rPr>
                        </w:pPr>
                        <w:r>
                          <w:rPr>
                            <w:rFonts w:ascii="Times New Roman" w:hAnsi="Times New Roman" w:cs="Times New Roman"/>
                            <w:sz w:val="28"/>
                            <w:szCs w:val="28"/>
                          </w:rPr>
                          <w:t>7</w:t>
                        </w:r>
                        <w:r w:rsidR="00A27C3F" w:rsidRPr="00A27C3F">
                          <w:rPr>
                            <w:rFonts w:ascii="Times New Roman" w:hAnsi="Times New Roman" w:cs="Times New Roman"/>
                            <w:sz w:val="28"/>
                            <w:szCs w:val="28"/>
                          </w:rPr>
                          <w:t xml:space="preserve">. </w:t>
                        </w:r>
                        <w:hyperlink r:id="rId8" w:history="1">
                          <w:r w:rsidR="00A27C3F" w:rsidRPr="00A27C3F">
                            <w:rPr>
                              <w:rStyle w:val="a3"/>
                              <w:rFonts w:ascii="Times New Roman" w:hAnsi="Times New Roman" w:cs="Times New Roman"/>
                              <w:color w:val="auto"/>
                              <w:sz w:val="28"/>
                              <w:szCs w:val="28"/>
                            </w:rPr>
                            <w:t>Указ Президента Российской Федерации «О мерах по реализации отдельных положений Федерального закона «О противодействии коррупции»</w:t>
                          </w:r>
                        </w:hyperlink>
                        <w:r w:rsidR="00A27C3F" w:rsidRPr="00A27C3F">
                          <w:rPr>
                            <w:rFonts w:ascii="Times New Roman" w:hAnsi="Times New Roman" w:cs="Times New Roman"/>
                            <w:sz w:val="28"/>
                            <w:szCs w:val="28"/>
                          </w:rPr>
                          <w:t xml:space="preserve"> 21</w:t>
                        </w:r>
                        <w:r w:rsidR="00A27C3F" w:rsidRPr="00A27C3F">
                          <w:rPr>
                            <w:rFonts w:ascii="Times New Roman" w:hAnsi="Times New Roman" w:cs="Times New Roman"/>
                            <w:color w:val="333333"/>
                            <w:sz w:val="28"/>
                            <w:szCs w:val="28"/>
                          </w:rPr>
                          <w:t xml:space="preserve"> июля 2010 года № 925</w:t>
                        </w:r>
                      </w:p>
                      <w:p w:rsidR="00A27C3F" w:rsidRPr="00F36E32" w:rsidRDefault="008919F9" w:rsidP="007C0FB2">
                        <w:pPr>
                          <w:spacing w:after="0" w:line="240" w:lineRule="auto"/>
                          <w:ind w:left="75" w:right="75" w:firstLine="300"/>
                          <w:jc w:val="both"/>
                          <w:rPr>
                            <w:rFonts w:ascii="Times New Roman" w:hAnsi="Times New Roman" w:cs="Times New Roman"/>
                            <w:sz w:val="28"/>
                            <w:szCs w:val="28"/>
                          </w:rPr>
                        </w:pPr>
                        <w:r>
                          <w:rPr>
                            <w:rFonts w:ascii="Times New Roman" w:hAnsi="Times New Roman" w:cs="Times New Roman"/>
                            <w:sz w:val="28"/>
                            <w:szCs w:val="28"/>
                          </w:rPr>
                          <w:t>8</w:t>
                        </w:r>
                        <w:r w:rsidR="00A27C3F" w:rsidRPr="00A27C3F">
                          <w:rPr>
                            <w:rFonts w:ascii="Times New Roman" w:hAnsi="Times New Roman" w:cs="Times New Roman"/>
                            <w:sz w:val="28"/>
                            <w:szCs w:val="28"/>
                          </w:rPr>
                          <w:t xml:space="preserve">. </w:t>
                        </w:r>
                        <w:hyperlink r:id="rId9" w:history="1">
                          <w:r w:rsidR="00A27C3F" w:rsidRPr="00A27C3F">
                            <w:rPr>
                              <w:rStyle w:val="a3"/>
                              <w:rFonts w:ascii="Times New Roman" w:hAnsi="Times New Roman" w:cs="Times New Roman"/>
                              <w:color w:val="auto"/>
                              <w:sz w:val="28"/>
                              <w:szCs w:val="28"/>
                            </w:rPr>
                            <w:t>Указ президента о национальном плане противодействия коррупции на 2014-2015 годы</w:t>
                          </w:r>
                        </w:hyperlink>
                        <w:r w:rsidR="00A27C3F" w:rsidRPr="00A27C3F">
                          <w:rPr>
                            <w:rFonts w:ascii="Times New Roman" w:hAnsi="Times New Roman" w:cs="Times New Roman"/>
                            <w:sz w:val="28"/>
                            <w:szCs w:val="28"/>
                          </w:rPr>
                          <w:t xml:space="preserve">  от 11 апреля</w:t>
                        </w:r>
                        <w:r w:rsidR="00A27C3F" w:rsidRPr="00A27C3F">
                          <w:rPr>
                            <w:rFonts w:ascii="Times New Roman" w:hAnsi="Times New Roman" w:cs="Times New Roman"/>
                            <w:color w:val="333333"/>
                            <w:sz w:val="28"/>
                            <w:szCs w:val="28"/>
                          </w:rPr>
                          <w:t> 2014 года № 226</w:t>
                        </w:r>
                      </w:p>
                      <w:p w:rsidR="00E26413" w:rsidRPr="00A27C3F" w:rsidRDefault="00A27C3F" w:rsidP="007C0FB2">
                        <w:pPr>
                          <w:spacing w:after="0"/>
                          <w:jc w:val="both"/>
                          <w:rPr>
                            <w:rFonts w:ascii="Times New Roman" w:hAnsi="Times New Roman" w:cs="Times New Roman"/>
                            <w:color w:val="333333"/>
                            <w:sz w:val="28"/>
                            <w:szCs w:val="28"/>
                          </w:rPr>
                        </w:pPr>
                        <w:r w:rsidRPr="00755811">
                          <w:rPr>
                            <w:rFonts w:ascii="Times New Roman" w:hAnsi="Times New Roman" w:cs="Times New Roman"/>
                            <w:color w:val="333333"/>
                            <w:sz w:val="28"/>
                            <w:szCs w:val="28"/>
                          </w:rPr>
                          <w:t> </w:t>
                        </w:r>
                      </w:p>
                    </w:tc>
                    <w:tc>
                      <w:tcPr>
                        <w:tcW w:w="0" w:type="auto"/>
                        <w:tcMar>
                          <w:top w:w="150" w:type="dxa"/>
                          <w:left w:w="0" w:type="dxa"/>
                          <w:bottom w:w="0" w:type="dxa"/>
                          <w:right w:w="150" w:type="dxa"/>
                        </w:tcMar>
                        <w:hideMark/>
                      </w:tcPr>
                      <w:p w:rsidR="00A27C3F" w:rsidRDefault="00A27C3F" w:rsidP="007C0FB2">
                        <w:pPr>
                          <w:spacing w:after="0"/>
                          <w:ind w:firstLine="95"/>
                          <w:jc w:val="both"/>
                          <w:rPr>
                            <w:rFonts w:ascii="Times New Roman" w:hAnsi="Times New Roman" w:cs="Times New Roman"/>
                            <w:sz w:val="28"/>
                            <w:szCs w:val="28"/>
                          </w:rPr>
                        </w:pPr>
                      </w:p>
                      <w:p w:rsidR="00A27C3F" w:rsidRDefault="00A27C3F" w:rsidP="007C0FB2">
                        <w:pPr>
                          <w:spacing w:after="0"/>
                          <w:jc w:val="both"/>
                          <w:rPr>
                            <w:rFonts w:ascii="Times New Roman" w:hAnsi="Times New Roman" w:cs="Times New Roman"/>
                            <w:sz w:val="28"/>
                            <w:szCs w:val="28"/>
                          </w:rPr>
                        </w:pPr>
                      </w:p>
                      <w:p w:rsidR="00A27C3F" w:rsidRDefault="00A27C3F" w:rsidP="007C0FB2">
                        <w:pPr>
                          <w:spacing w:after="0"/>
                          <w:jc w:val="both"/>
                          <w:rPr>
                            <w:rFonts w:ascii="Times New Roman" w:hAnsi="Times New Roman" w:cs="Times New Roman"/>
                            <w:sz w:val="28"/>
                            <w:szCs w:val="28"/>
                          </w:rPr>
                        </w:pPr>
                      </w:p>
                      <w:p w:rsidR="00A27C3F" w:rsidRDefault="00A27C3F" w:rsidP="007C0FB2">
                        <w:pPr>
                          <w:spacing w:after="0"/>
                          <w:jc w:val="both"/>
                          <w:rPr>
                            <w:rFonts w:ascii="Times New Roman" w:hAnsi="Times New Roman" w:cs="Times New Roman"/>
                            <w:sz w:val="28"/>
                            <w:szCs w:val="28"/>
                          </w:rPr>
                        </w:pPr>
                      </w:p>
                      <w:p w:rsidR="00A27C3F" w:rsidRDefault="00A27C3F" w:rsidP="007C0FB2">
                        <w:pPr>
                          <w:spacing w:after="0"/>
                          <w:jc w:val="both"/>
                          <w:rPr>
                            <w:rFonts w:ascii="Times New Roman" w:hAnsi="Times New Roman" w:cs="Times New Roman"/>
                            <w:sz w:val="28"/>
                            <w:szCs w:val="28"/>
                          </w:rPr>
                        </w:pPr>
                      </w:p>
                      <w:p w:rsidR="00A27C3F" w:rsidRDefault="00A27C3F" w:rsidP="007C0FB2">
                        <w:pPr>
                          <w:spacing w:after="0"/>
                          <w:jc w:val="both"/>
                          <w:rPr>
                            <w:rFonts w:ascii="Times New Roman" w:hAnsi="Times New Roman" w:cs="Times New Roman"/>
                            <w:sz w:val="28"/>
                            <w:szCs w:val="28"/>
                          </w:rPr>
                        </w:pPr>
                      </w:p>
                      <w:p w:rsidR="00A27C3F" w:rsidRDefault="00A27C3F" w:rsidP="007C0FB2">
                        <w:pPr>
                          <w:spacing w:after="0"/>
                          <w:jc w:val="both"/>
                          <w:rPr>
                            <w:rFonts w:ascii="Times New Roman" w:hAnsi="Times New Roman" w:cs="Times New Roman"/>
                            <w:sz w:val="28"/>
                            <w:szCs w:val="28"/>
                          </w:rPr>
                        </w:pPr>
                      </w:p>
                      <w:p w:rsidR="00A27C3F" w:rsidRDefault="00A27C3F" w:rsidP="007C0FB2">
                        <w:pPr>
                          <w:spacing w:after="0"/>
                          <w:jc w:val="both"/>
                          <w:rPr>
                            <w:rFonts w:ascii="Times New Roman" w:hAnsi="Times New Roman" w:cs="Times New Roman"/>
                            <w:sz w:val="28"/>
                            <w:szCs w:val="28"/>
                          </w:rPr>
                        </w:pPr>
                      </w:p>
                      <w:p w:rsidR="00A27C3F" w:rsidRDefault="00A27C3F" w:rsidP="007C0FB2">
                        <w:pPr>
                          <w:spacing w:after="0"/>
                          <w:jc w:val="both"/>
                          <w:rPr>
                            <w:rFonts w:ascii="Times New Roman" w:hAnsi="Times New Roman" w:cs="Times New Roman"/>
                            <w:sz w:val="28"/>
                            <w:szCs w:val="28"/>
                          </w:rPr>
                        </w:pPr>
                      </w:p>
                      <w:p w:rsidR="00A27C3F" w:rsidRDefault="00A27C3F" w:rsidP="007C0FB2">
                        <w:pPr>
                          <w:spacing w:after="0"/>
                          <w:jc w:val="both"/>
                          <w:rPr>
                            <w:rFonts w:ascii="Times New Roman" w:hAnsi="Times New Roman" w:cs="Times New Roman"/>
                            <w:sz w:val="28"/>
                            <w:szCs w:val="28"/>
                          </w:rPr>
                        </w:pPr>
                      </w:p>
                      <w:p w:rsidR="00A27C3F" w:rsidRDefault="00A27C3F" w:rsidP="007C0FB2">
                        <w:pPr>
                          <w:spacing w:after="0"/>
                          <w:jc w:val="both"/>
                          <w:rPr>
                            <w:rFonts w:ascii="Times New Roman" w:hAnsi="Times New Roman" w:cs="Times New Roman"/>
                            <w:sz w:val="28"/>
                            <w:szCs w:val="28"/>
                          </w:rPr>
                        </w:pPr>
                      </w:p>
                      <w:p w:rsidR="00A27C3F" w:rsidRDefault="00A27C3F" w:rsidP="007C0FB2">
                        <w:pPr>
                          <w:spacing w:after="0"/>
                          <w:jc w:val="both"/>
                          <w:rPr>
                            <w:rFonts w:ascii="Times New Roman" w:hAnsi="Times New Roman" w:cs="Times New Roman"/>
                            <w:sz w:val="28"/>
                            <w:szCs w:val="28"/>
                          </w:rPr>
                        </w:pPr>
                      </w:p>
                      <w:p w:rsidR="00A27C3F" w:rsidRDefault="00A27C3F" w:rsidP="007C0FB2">
                        <w:pPr>
                          <w:spacing w:after="0"/>
                          <w:jc w:val="both"/>
                          <w:rPr>
                            <w:rFonts w:ascii="Times New Roman" w:hAnsi="Times New Roman" w:cs="Times New Roman"/>
                            <w:sz w:val="28"/>
                            <w:szCs w:val="28"/>
                          </w:rPr>
                        </w:pPr>
                      </w:p>
                      <w:p w:rsidR="00A27C3F" w:rsidRDefault="00A27C3F" w:rsidP="007C0FB2">
                        <w:pPr>
                          <w:spacing w:after="0"/>
                          <w:jc w:val="both"/>
                          <w:rPr>
                            <w:rFonts w:ascii="Times New Roman" w:hAnsi="Times New Roman" w:cs="Times New Roman"/>
                            <w:sz w:val="28"/>
                            <w:szCs w:val="28"/>
                          </w:rPr>
                        </w:pPr>
                      </w:p>
                      <w:p w:rsidR="00A27C3F" w:rsidRDefault="00A27C3F" w:rsidP="007C0FB2">
                        <w:pPr>
                          <w:spacing w:after="0"/>
                          <w:jc w:val="both"/>
                          <w:rPr>
                            <w:rFonts w:ascii="Times New Roman" w:hAnsi="Times New Roman" w:cs="Times New Roman"/>
                            <w:sz w:val="28"/>
                            <w:szCs w:val="28"/>
                          </w:rPr>
                        </w:pPr>
                      </w:p>
                      <w:p w:rsidR="00A27C3F" w:rsidRDefault="00A27C3F" w:rsidP="007C0FB2">
                        <w:pPr>
                          <w:spacing w:after="0"/>
                          <w:jc w:val="both"/>
                          <w:rPr>
                            <w:rFonts w:ascii="Times New Roman" w:hAnsi="Times New Roman" w:cs="Times New Roman"/>
                            <w:sz w:val="28"/>
                            <w:szCs w:val="28"/>
                          </w:rPr>
                        </w:pPr>
                      </w:p>
                      <w:p w:rsidR="00A27C3F" w:rsidRDefault="00A27C3F" w:rsidP="007C0FB2">
                        <w:pPr>
                          <w:spacing w:after="0"/>
                          <w:jc w:val="both"/>
                          <w:rPr>
                            <w:rFonts w:ascii="Times New Roman" w:hAnsi="Times New Roman" w:cs="Times New Roman"/>
                            <w:sz w:val="28"/>
                            <w:szCs w:val="28"/>
                          </w:rPr>
                        </w:pPr>
                      </w:p>
                      <w:p w:rsidR="00A27C3F" w:rsidRDefault="00A27C3F" w:rsidP="007C0FB2">
                        <w:pPr>
                          <w:spacing w:after="0"/>
                          <w:jc w:val="both"/>
                          <w:rPr>
                            <w:rFonts w:ascii="Times New Roman" w:hAnsi="Times New Roman" w:cs="Times New Roman"/>
                            <w:sz w:val="28"/>
                            <w:szCs w:val="28"/>
                          </w:rPr>
                        </w:pPr>
                      </w:p>
                      <w:p w:rsidR="00A27C3F" w:rsidRDefault="00A27C3F" w:rsidP="007C0FB2">
                        <w:pPr>
                          <w:spacing w:after="0"/>
                          <w:jc w:val="both"/>
                          <w:rPr>
                            <w:rFonts w:ascii="Times New Roman" w:hAnsi="Times New Roman" w:cs="Times New Roman"/>
                            <w:sz w:val="28"/>
                            <w:szCs w:val="28"/>
                          </w:rPr>
                        </w:pPr>
                      </w:p>
                      <w:p w:rsidR="00A27C3F" w:rsidRDefault="00A27C3F" w:rsidP="007C0FB2">
                        <w:pPr>
                          <w:spacing w:after="0"/>
                          <w:jc w:val="both"/>
                          <w:rPr>
                            <w:rFonts w:ascii="Times New Roman" w:hAnsi="Times New Roman" w:cs="Times New Roman"/>
                            <w:sz w:val="28"/>
                            <w:szCs w:val="28"/>
                          </w:rPr>
                        </w:pPr>
                      </w:p>
                      <w:p w:rsidR="00E26413" w:rsidRPr="00755811" w:rsidRDefault="00E26413" w:rsidP="007C0FB2">
                        <w:pPr>
                          <w:spacing w:after="0"/>
                          <w:jc w:val="both"/>
                          <w:rPr>
                            <w:rFonts w:ascii="Times New Roman" w:hAnsi="Times New Roman" w:cs="Times New Roman"/>
                            <w:color w:val="333333"/>
                            <w:sz w:val="28"/>
                            <w:szCs w:val="28"/>
                          </w:rPr>
                        </w:pPr>
                      </w:p>
                    </w:tc>
                  </w:tr>
                </w:tbl>
                <w:p w:rsidR="00E26413" w:rsidRPr="00755811" w:rsidRDefault="00E26413" w:rsidP="007C0FB2">
                  <w:pPr>
                    <w:spacing w:after="0"/>
                    <w:jc w:val="both"/>
                    <w:rPr>
                      <w:rFonts w:ascii="Times New Roman" w:hAnsi="Times New Roman" w:cs="Times New Roman"/>
                      <w:color w:val="333333"/>
                      <w:sz w:val="28"/>
                      <w:szCs w:val="28"/>
                    </w:rPr>
                  </w:pPr>
                </w:p>
              </w:tc>
            </w:tr>
            <w:tr w:rsidR="00E26413" w:rsidRPr="00755811" w:rsidTr="00A27C3F">
              <w:trPr>
                <w:tblCellSpacing w:w="0" w:type="dxa"/>
              </w:trPr>
              <w:tc>
                <w:tcPr>
                  <w:tcW w:w="5000" w:type="pct"/>
                  <w:tcMar>
                    <w:top w:w="150" w:type="dxa"/>
                    <w:left w:w="0" w:type="dxa"/>
                    <w:bottom w:w="0" w:type="dxa"/>
                    <w:right w:w="150" w:type="dxa"/>
                  </w:tcMar>
                  <w:hideMark/>
                </w:tcPr>
                <w:tbl>
                  <w:tblPr>
                    <w:tblW w:w="0" w:type="auto"/>
                    <w:tblCellSpacing w:w="15" w:type="dxa"/>
                    <w:tblCellMar>
                      <w:left w:w="0" w:type="dxa"/>
                      <w:right w:w="0" w:type="dxa"/>
                    </w:tblCellMar>
                    <w:tblLook w:val="04A0"/>
                  </w:tblPr>
                  <w:tblGrid>
                    <w:gridCol w:w="201"/>
                    <w:gridCol w:w="201"/>
                  </w:tblGrid>
                  <w:tr w:rsidR="00E26413" w:rsidRPr="00755811" w:rsidTr="0072402D">
                    <w:trPr>
                      <w:tblCellSpacing w:w="15" w:type="dxa"/>
                    </w:trPr>
                    <w:tc>
                      <w:tcPr>
                        <w:tcW w:w="0" w:type="auto"/>
                        <w:tcMar>
                          <w:top w:w="150" w:type="dxa"/>
                          <w:left w:w="0" w:type="dxa"/>
                          <w:bottom w:w="0" w:type="dxa"/>
                          <w:right w:w="150" w:type="dxa"/>
                        </w:tcMar>
                        <w:hideMark/>
                      </w:tcPr>
                      <w:p w:rsidR="00E26413" w:rsidRPr="00755811" w:rsidRDefault="00E26413" w:rsidP="007C0FB2">
                        <w:pPr>
                          <w:spacing w:after="0"/>
                          <w:jc w:val="both"/>
                          <w:rPr>
                            <w:rFonts w:ascii="Times New Roman" w:hAnsi="Times New Roman" w:cs="Times New Roman"/>
                            <w:color w:val="333333"/>
                            <w:sz w:val="28"/>
                            <w:szCs w:val="28"/>
                          </w:rPr>
                        </w:pPr>
                      </w:p>
                    </w:tc>
                    <w:tc>
                      <w:tcPr>
                        <w:tcW w:w="0" w:type="auto"/>
                        <w:tcMar>
                          <w:top w:w="150" w:type="dxa"/>
                          <w:left w:w="0" w:type="dxa"/>
                          <w:bottom w:w="0" w:type="dxa"/>
                          <w:right w:w="150" w:type="dxa"/>
                        </w:tcMar>
                        <w:hideMark/>
                      </w:tcPr>
                      <w:p w:rsidR="00E26413" w:rsidRPr="00755811" w:rsidRDefault="00E26413" w:rsidP="007C0FB2">
                        <w:pPr>
                          <w:spacing w:after="0"/>
                          <w:jc w:val="both"/>
                          <w:rPr>
                            <w:rFonts w:ascii="Times New Roman" w:hAnsi="Times New Roman" w:cs="Times New Roman"/>
                            <w:color w:val="333333"/>
                            <w:sz w:val="28"/>
                            <w:szCs w:val="28"/>
                          </w:rPr>
                        </w:pPr>
                      </w:p>
                    </w:tc>
                  </w:tr>
                </w:tbl>
                <w:p w:rsidR="00E26413" w:rsidRPr="00755811" w:rsidRDefault="00E26413" w:rsidP="007C0FB2">
                  <w:pPr>
                    <w:spacing w:after="0"/>
                    <w:jc w:val="both"/>
                    <w:rPr>
                      <w:rFonts w:ascii="Times New Roman" w:hAnsi="Times New Roman" w:cs="Times New Roman"/>
                      <w:color w:val="333333"/>
                      <w:sz w:val="28"/>
                      <w:szCs w:val="28"/>
                    </w:rPr>
                  </w:pPr>
                  <w:r w:rsidRPr="00755811">
                    <w:rPr>
                      <w:rFonts w:ascii="Times New Roman" w:hAnsi="Times New Roman" w:cs="Times New Roman"/>
                      <w:color w:val="333333"/>
                      <w:sz w:val="28"/>
                      <w:szCs w:val="28"/>
                    </w:rPr>
                    <w:t xml:space="preserve">  </w:t>
                  </w:r>
                </w:p>
              </w:tc>
            </w:tr>
            <w:tr w:rsidR="00E26413" w:rsidRPr="00755811" w:rsidTr="00A27C3F">
              <w:trPr>
                <w:tblCellSpacing w:w="0" w:type="dxa"/>
              </w:trPr>
              <w:tc>
                <w:tcPr>
                  <w:tcW w:w="5000" w:type="pct"/>
                  <w:tcMar>
                    <w:top w:w="150" w:type="dxa"/>
                    <w:left w:w="0" w:type="dxa"/>
                    <w:bottom w:w="0" w:type="dxa"/>
                    <w:right w:w="150" w:type="dxa"/>
                  </w:tcMar>
                  <w:hideMark/>
                </w:tcPr>
                <w:tbl>
                  <w:tblPr>
                    <w:tblW w:w="0" w:type="auto"/>
                    <w:tblCellSpacing w:w="15" w:type="dxa"/>
                    <w:tblCellMar>
                      <w:left w:w="0" w:type="dxa"/>
                      <w:right w:w="0" w:type="dxa"/>
                    </w:tblCellMar>
                    <w:tblLook w:val="04A0"/>
                  </w:tblPr>
                  <w:tblGrid>
                    <w:gridCol w:w="201"/>
                    <w:gridCol w:w="201"/>
                  </w:tblGrid>
                  <w:tr w:rsidR="00E26413" w:rsidRPr="00755811" w:rsidTr="0072402D">
                    <w:trPr>
                      <w:tblCellSpacing w:w="15" w:type="dxa"/>
                    </w:trPr>
                    <w:tc>
                      <w:tcPr>
                        <w:tcW w:w="0" w:type="auto"/>
                        <w:tcMar>
                          <w:top w:w="150" w:type="dxa"/>
                          <w:left w:w="0" w:type="dxa"/>
                          <w:bottom w:w="0" w:type="dxa"/>
                          <w:right w:w="150" w:type="dxa"/>
                        </w:tcMar>
                        <w:hideMark/>
                      </w:tcPr>
                      <w:p w:rsidR="00E26413" w:rsidRPr="00755811" w:rsidRDefault="00E26413" w:rsidP="007C0FB2">
                        <w:pPr>
                          <w:spacing w:after="0"/>
                          <w:jc w:val="both"/>
                          <w:rPr>
                            <w:rFonts w:ascii="Times New Roman" w:hAnsi="Times New Roman" w:cs="Times New Roman"/>
                            <w:color w:val="333333"/>
                            <w:sz w:val="28"/>
                            <w:szCs w:val="28"/>
                          </w:rPr>
                        </w:pPr>
                      </w:p>
                    </w:tc>
                    <w:tc>
                      <w:tcPr>
                        <w:tcW w:w="0" w:type="auto"/>
                        <w:tcMar>
                          <w:top w:w="150" w:type="dxa"/>
                          <w:left w:w="0" w:type="dxa"/>
                          <w:bottom w:w="0" w:type="dxa"/>
                          <w:right w:w="150" w:type="dxa"/>
                        </w:tcMar>
                        <w:hideMark/>
                      </w:tcPr>
                      <w:p w:rsidR="00E26413" w:rsidRPr="00755811" w:rsidRDefault="00E26413" w:rsidP="007C0FB2">
                        <w:pPr>
                          <w:spacing w:after="0"/>
                          <w:jc w:val="both"/>
                          <w:rPr>
                            <w:rFonts w:ascii="Times New Roman" w:hAnsi="Times New Roman" w:cs="Times New Roman"/>
                            <w:color w:val="333333"/>
                            <w:sz w:val="28"/>
                            <w:szCs w:val="28"/>
                          </w:rPr>
                        </w:pPr>
                      </w:p>
                    </w:tc>
                  </w:tr>
                </w:tbl>
                <w:p w:rsidR="00E26413" w:rsidRPr="00755811" w:rsidRDefault="00E26413" w:rsidP="007C0FB2">
                  <w:pPr>
                    <w:spacing w:after="0"/>
                    <w:jc w:val="both"/>
                    <w:rPr>
                      <w:rFonts w:ascii="Times New Roman" w:hAnsi="Times New Roman" w:cs="Times New Roman"/>
                      <w:color w:val="333333"/>
                      <w:sz w:val="28"/>
                      <w:szCs w:val="28"/>
                    </w:rPr>
                  </w:pPr>
                </w:p>
              </w:tc>
            </w:tr>
            <w:tr w:rsidR="00E26413" w:rsidRPr="00755811" w:rsidTr="00A27C3F">
              <w:trPr>
                <w:tblCellSpacing w:w="0" w:type="dxa"/>
              </w:trPr>
              <w:tc>
                <w:tcPr>
                  <w:tcW w:w="5000" w:type="pct"/>
                  <w:tcMar>
                    <w:top w:w="150" w:type="dxa"/>
                    <w:left w:w="0" w:type="dxa"/>
                    <w:bottom w:w="0" w:type="dxa"/>
                    <w:right w:w="150" w:type="dxa"/>
                  </w:tcMar>
                  <w:hideMark/>
                </w:tcPr>
                <w:tbl>
                  <w:tblPr>
                    <w:tblW w:w="0" w:type="auto"/>
                    <w:tblCellSpacing w:w="15" w:type="dxa"/>
                    <w:tblCellMar>
                      <w:left w:w="0" w:type="dxa"/>
                      <w:right w:w="0" w:type="dxa"/>
                    </w:tblCellMar>
                    <w:tblLook w:val="04A0"/>
                  </w:tblPr>
                  <w:tblGrid>
                    <w:gridCol w:w="201"/>
                    <w:gridCol w:w="201"/>
                  </w:tblGrid>
                  <w:tr w:rsidR="00E26413" w:rsidRPr="00755811" w:rsidTr="0072402D">
                    <w:trPr>
                      <w:tblCellSpacing w:w="15" w:type="dxa"/>
                    </w:trPr>
                    <w:tc>
                      <w:tcPr>
                        <w:tcW w:w="0" w:type="auto"/>
                        <w:tcMar>
                          <w:top w:w="150" w:type="dxa"/>
                          <w:left w:w="0" w:type="dxa"/>
                          <w:bottom w:w="0" w:type="dxa"/>
                          <w:right w:w="150" w:type="dxa"/>
                        </w:tcMar>
                        <w:hideMark/>
                      </w:tcPr>
                      <w:p w:rsidR="00E26413" w:rsidRPr="00755811" w:rsidRDefault="00E26413" w:rsidP="007C0FB2">
                        <w:pPr>
                          <w:spacing w:after="0"/>
                          <w:jc w:val="both"/>
                          <w:rPr>
                            <w:rFonts w:ascii="Times New Roman" w:hAnsi="Times New Roman" w:cs="Times New Roman"/>
                            <w:color w:val="333333"/>
                            <w:sz w:val="28"/>
                            <w:szCs w:val="28"/>
                          </w:rPr>
                        </w:pPr>
                      </w:p>
                    </w:tc>
                    <w:tc>
                      <w:tcPr>
                        <w:tcW w:w="0" w:type="auto"/>
                        <w:tcMar>
                          <w:top w:w="150" w:type="dxa"/>
                          <w:left w:w="0" w:type="dxa"/>
                          <w:bottom w:w="0" w:type="dxa"/>
                          <w:right w:w="150" w:type="dxa"/>
                        </w:tcMar>
                        <w:hideMark/>
                      </w:tcPr>
                      <w:p w:rsidR="00E26413" w:rsidRPr="00E26413" w:rsidRDefault="00E26413" w:rsidP="007C0FB2">
                        <w:pPr>
                          <w:spacing w:after="0"/>
                          <w:jc w:val="both"/>
                          <w:rPr>
                            <w:rFonts w:ascii="Times New Roman" w:hAnsi="Times New Roman" w:cs="Times New Roman"/>
                            <w:color w:val="333333"/>
                            <w:sz w:val="28"/>
                            <w:szCs w:val="28"/>
                          </w:rPr>
                        </w:pPr>
                      </w:p>
                    </w:tc>
                  </w:tr>
                </w:tbl>
                <w:p w:rsidR="00E26413" w:rsidRPr="00755811" w:rsidRDefault="00E26413" w:rsidP="007C0FB2">
                  <w:pPr>
                    <w:spacing w:after="0"/>
                    <w:jc w:val="both"/>
                    <w:rPr>
                      <w:rFonts w:ascii="Times New Roman" w:hAnsi="Times New Roman" w:cs="Times New Roman"/>
                      <w:color w:val="333333"/>
                      <w:sz w:val="28"/>
                      <w:szCs w:val="28"/>
                    </w:rPr>
                  </w:pPr>
                  <w:r w:rsidRPr="00755811">
                    <w:rPr>
                      <w:rFonts w:ascii="Times New Roman" w:hAnsi="Times New Roman" w:cs="Times New Roman"/>
                      <w:color w:val="333333"/>
                      <w:sz w:val="28"/>
                      <w:szCs w:val="28"/>
                    </w:rPr>
                    <w:t xml:space="preserve">  </w:t>
                  </w:r>
                </w:p>
              </w:tc>
            </w:tr>
          </w:tbl>
          <w:p w:rsidR="00385D84" w:rsidRPr="00755811" w:rsidRDefault="00385D84" w:rsidP="007C0FB2">
            <w:pPr>
              <w:spacing w:before="100" w:beforeAutospacing="1" w:after="0" w:line="240" w:lineRule="auto"/>
              <w:jc w:val="both"/>
              <w:rPr>
                <w:rFonts w:ascii="Times New Roman" w:hAnsi="Times New Roman" w:cs="Times New Roman"/>
                <w:color w:val="FFFFFF"/>
                <w:sz w:val="28"/>
                <w:szCs w:val="28"/>
              </w:rPr>
            </w:pPr>
          </w:p>
        </w:tc>
      </w:tr>
    </w:tbl>
    <w:p w:rsidR="00F176B1" w:rsidRPr="00755811" w:rsidRDefault="00F176B1" w:rsidP="008919F9">
      <w:pPr>
        <w:spacing w:after="0"/>
        <w:jc w:val="both"/>
        <w:rPr>
          <w:rFonts w:ascii="Times New Roman" w:hAnsi="Times New Roman" w:cs="Times New Roman"/>
          <w:sz w:val="28"/>
          <w:szCs w:val="28"/>
        </w:rPr>
      </w:pPr>
    </w:p>
    <w:sectPr w:rsidR="00F176B1" w:rsidRPr="00755811" w:rsidSect="00F531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65EE4"/>
    <w:multiLevelType w:val="multilevel"/>
    <w:tmpl w:val="F070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7355"/>
    <w:rsid w:val="000B5D1F"/>
    <w:rsid w:val="001709B7"/>
    <w:rsid w:val="00177355"/>
    <w:rsid w:val="001B5E4D"/>
    <w:rsid w:val="002B7875"/>
    <w:rsid w:val="00316470"/>
    <w:rsid w:val="00385D84"/>
    <w:rsid w:val="00485587"/>
    <w:rsid w:val="006212FA"/>
    <w:rsid w:val="00661C69"/>
    <w:rsid w:val="00671173"/>
    <w:rsid w:val="00755811"/>
    <w:rsid w:val="007C0FB2"/>
    <w:rsid w:val="007D1F8C"/>
    <w:rsid w:val="00822862"/>
    <w:rsid w:val="008919F9"/>
    <w:rsid w:val="00940B9D"/>
    <w:rsid w:val="009548C8"/>
    <w:rsid w:val="0096400E"/>
    <w:rsid w:val="009D54CD"/>
    <w:rsid w:val="00A27C3F"/>
    <w:rsid w:val="00B541F4"/>
    <w:rsid w:val="00B74E02"/>
    <w:rsid w:val="00C07AC1"/>
    <w:rsid w:val="00DC28F4"/>
    <w:rsid w:val="00E21508"/>
    <w:rsid w:val="00E26413"/>
    <w:rsid w:val="00F176B1"/>
    <w:rsid w:val="00F36E32"/>
    <w:rsid w:val="00F53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1FB"/>
  </w:style>
  <w:style w:type="paragraph" w:styleId="3">
    <w:name w:val="heading 3"/>
    <w:basedOn w:val="a"/>
    <w:link w:val="30"/>
    <w:uiPriority w:val="9"/>
    <w:qFormat/>
    <w:rsid w:val="001773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77355"/>
    <w:rPr>
      <w:rFonts w:ascii="Times New Roman" w:eastAsia="Times New Roman" w:hAnsi="Times New Roman" w:cs="Times New Roman"/>
      <w:b/>
      <w:bCs/>
      <w:sz w:val="27"/>
      <w:szCs w:val="27"/>
    </w:rPr>
  </w:style>
  <w:style w:type="character" w:styleId="a3">
    <w:name w:val="Hyperlink"/>
    <w:basedOn w:val="a0"/>
    <w:uiPriority w:val="99"/>
    <w:semiHidden/>
    <w:unhideWhenUsed/>
    <w:rsid w:val="00177355"/>
    <w:rPr>
      <w:strike w:val="0"/>
      <w:dstrike w:val="0"/>
      <w:color w:val="6600CC"/>
      <w:u w:val="none"/>
      <w:effect w:val="none"/>
    </w:rPr>
  </w:style>
  <w:style w:type="paragraph" w:styleId="a4">
    <w:name w:val="Normal (Web)"/>
    <w:basedOn w:val="a"/>
    <w:uiPriority w:val="99"/>
    <w:unhideWhenUsed/>
    <w:rsid w:val="00177355"/>
    <w:pPr>
      <w:spacing w:before="100" w:beforeAutospacing="1" w:after="100" w:afterAutospacing="1" w:line="240" w:lineRule="auto"/>
      <w:ind w:firstLine="300"/>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385D8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85D84"/>
    <w:rPr>
      <w:rFonts w:ascii="Arial" w:eastAsia="Times New Roman" w:hAnsi="Arial" w:cs="Arial"/>
      <w:vanish/>
      <w:sz w:val="16"/>
      <w:szCs w:val="16"/>
    </w:rPr>
  </w:style>
  <w:style w:type="paragraph" w:styleId="z-1">
    <w:name w:val="HTML Bottom of Form"/>
    <w:basedOn w:val="a"/>
    <w:next w:val="a"/>
    <w:link w:val="z-2"/>
    <w:hidden/>
    <w:uiPriority w:val="99"/>
    <w:unhideWhenUsed/>
    <w:rsid w:val="00385D8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385D84"/>
    <w:rPr>
      <w:rFonts w:ascii="Arial" w:eastAsia="Times New Roman" w:hAnsi="Arial" w:cs="Arial"/>
      <w:vanish/>
      <w:sz w:val="16"/>
      <w:szCs w:val="16"/>
    </w:rPr>
  </w:style>
  <w:style w:type="paragraph" w:styleId="a5">
    <w:name w:val="Balloon Text"/>
    <w:basedOn w:val="a"/>
    <w:link w:val="a6"/>
    <w:uiPriority w:val="99"/>
    <w:semiHidden/>
    <w:unhideWhenUsed/>
    <w:rsid w:val="00385D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5D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6877378">
      <w:bodyDiv w:val="1"/>
      <w:marLeft w:val="0"/>
      <w:marRight w:val="0"/>
      <w:marTop w:val="0"/>
      <w:marBottom w:val="0"/>
      <w:divBdr>
        <w:top w:val="none" w:sz="0" w:space="0" w:color="auto"/>
        <w:left w:val="none" w:sz="0" w:space="0" w:color="auto"/>
        <w:bottom w:val="none" w:sz="0" w:space="0" w:color="auto"/>
        <w:right w:val="none" w:sz="0" w:space="0" w:color="auto"/>
      </w:divBdr>
      <w:divsChild>
        <w:div w:id="701634083">
          <w:marLeft w:val="0"/>
          <w:marRight w:val="0"/>
          <w:marTop w:val="0"/>
          <w:marBottom w:val="0"/>
          <w:divBdr>
            <w:top w:val="none" w:sz="0" w:space="0" w:color="auto"/>
            <w:left w:val="none" w:sz="0" w:space="0" w:color="auto"/>
            <w:bottom w:val="none" w:sz="0" w:space="0" w:color="auto"/>
            <w:right w:val="none" w:sz="0" w:space="0" w:color="auto"/>
          </w:divBdr>
          <w:divsChild>
            <w:div w:id="450830066">
              <w:marLeft w:val="0"/>
              <w:marRight w:val="0"/>
              <w:marTop w:val="0"/>
              <w:marBottom w:val="0"/>
              <w:divBdr>
                <w:top w:val="none" w:sz="0" w:space="0" w:color="auto"/>
                <w:left w:val="none" w:sz="0" w:space="0" w:color="auto"/>
                <w:bottom w:val="none" w:sz="0" w:space="0" w:color="auto"/>
                <w:right w:val="none" w:sz="0" w:space="0" w:color="auto"/>
              </w:divBdr>
              <w:divsChild>
                <w:div w:id="1158233386">
                  <w:marLeft w:val="0"/>
                  <w:marRight w:val="0"/>
                  <w:marTop w:val="0"/>
                  <w:marBottom w:val="0"/>
                  <w:divBdr>
                    <w:top w:val="none" w:sz="0" w:space="0" w:color="auto"/>
                    <w:left w:val="none" w:sz="0" w:space="0" w:color="auto"/>
                    <w:bottom w:val="none" w:sz="0" w:space="0" w:color="auto"/>
                    <w:right w:val="none" w:sz="0" w:space="0" w:color="auto"/>
                  </w:divBdr>
                  <w:divsChild>
                    <w:div w:id="7188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075280">
      <w:bodyDiv w:val="1"/>
      <w:marLeft w:val="0"/>
      <w:marRight w:val="0"/>
      <w:marTop w:val="0"/>
      <w:marBottom w:val="0"/>
      <w:divBdr>
        <w:top w:val="none" w:sz="0" w:space="0" w:color="auto"/>
        <w:left w:val="none" w:sz="0" w:space="0" w:color="auto"/>
        <w:bottom w:val="none" w:sz="0" w:space="0" w:color="auto"/>
        <w:right w:val="none" w:sz="0" w:space="0" w:color="auto"/>
      </w:divBdr>
      <w:divsChild>
        <w:div w:id="1306622436">
          <w:marLeft w:val="0"/>
          <w:marRight w:val="0"/>
          <w:marTop w:val="0"/>
          <w:marBottom w:val="0"/>
          <w:divBdr>
            <w:top w:val="none" w:sz="0" w:space="0" w:color="auto"/>
            <w:left w:val="none" w:sz="0" w:space="0" w:color="auto"/>
            <w:bottom w:val="none" w:sz="0" w:space="0" w:color="auto"/>
            <w:right w:val="none" w:sz="0" w:space="0" w:color="auto"/>
          </w:divBdr>
        </w:div>
      </w:divsChild>
    </w:div>
    <w:div w:id="1578781894">
      <w:bodyDiv w:val="1"/>
      <w:marLeft w:val="0"/>
      <w:marRight w:val="0"/>
      <w:marTop w:val="0"/>
      <w:marBottom w:val="0"/>
      <w:divBdr>
        <w:top w:val="none" w:sz="0" w:space="0" w:color="auto"/>
        <w:left w:val="none" w:sz="0" w:space="0" w:color="auto"/>
        <w:bottom w:val="none" w:sz="0" w:space="0" w:color="auto"/>
        <w:right w:val="none" w:sz="0" w:space="0" w:color="auto"/>
      </w:divBdr>
      <w:divsChild>
        <w:div w:id="592250746">
          <w:marLeft w:val="0"/>
          <w:marRight w:val="0"/>
          <w:marTop w:val="0"/>
          <w:marBottom w:val="0"/>
          <w:divBdr>
            <w:top w:val="none" w:sz="0" w:space="0" w:color="auto"/>
            <w:left w:val="none" w:sz="0" w:space="0" w:color="auto"/>
            <w:bottom w:val="none" w:sz="0" w:space="0" w:color="auto"/>
            <w:right w:val="none" w:sz="0" w:space="0" w:color="auto"/>
          </w:divBdr>
          <w:divsChild>
            <w:div w:id="3434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9204">
      <w:bodyDiv w:val="1"/>
      <w:marLeft w:val="0"/>
      <w:marRight w:val="0"/>
      <w:marTop w:val="0"/>
      <w:marBottom w:val="0"/>
      <w:divBdr>
        <w:top w:val="none" w:sz="0" w:space="0" w:color="auto"/>
        <w:left w:val="none" w:sz="0" w:space="0" w:color="auto"/>
        <w:bottom w:val="none" w:sz="0" w:space="0" w:color="auto"/>
        <w:right w:val="none" w:sz="0" w:space="0" w:color="auto"/>
      </w:divBdr>
      <w:divsChild>
        <w:div w:id="1399208263">
          <w:marLeft w:val="0"/>
          <w:marRight w:val="0"/>
          <w:marTop w:val="0"/>
          <w:marBottom w:val="0"/>
          <w:divBdr>
            <w:top w:val="none" w:sz="0" w:space="0" w:color="auto"/>
            <w:left w:val="none" w:sz="0" w:space="0" w:color="auto"/>
            <w:bottom w:val="none" w:sz="0" w:space="0" w:color="auto"/>
            <w:right w:val="none" w:sz="0" w:space="0" w:color="auto"/>
          </w:divBdr>
          <w:divsChild>
            <w:div w:id="57929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7941">
      <w:bodyDiv w:val="1"/>
      <w:marLeft w:val="0"/>
      <w:marRight w:val="0"/>
      <w:marTop w:val="0"/>
      <w:marBottom w:val="0"/>
      <w:divBdr>
        <w:top w:val="none" w:sz="0" w:space="0" w:color="auto"/>
        <w:left w:val="none" w:sz="0" w:space="0" w:color="auto"/>
        <w:bottom w:val="none" w:sz="0" w:space="0" w:color="auto"/>
        <w:right w:val="none" w:sz="0" w:space="0" w:color="auto"/>
      </w:divBdr>
      <w:divsChild>
        <w:div w:id="1259096993">
          <w:marLeft w:val="0"/>
          <w:marRight w:val="0"/>
          <w:marTop w:val="0"/>
          <w:marBottom w:val="0"/>
          <w:divBdr>
            <w:top w:val="none" w:sz="0" w:space="0" w:color="auto"/>
            <w:left w:val="none" w:sz="0" w:space="0" w:color="auto"/>
            <w:bottom w:val="none" w:sz="0" w:space="0" w:color="auto"/>
            <w:right w:val="none" w:sz="0" w:space="0" w:color="auto"/>
          </w:divBdr>
          <w:divsChild>
            <w:div w:id="41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42373">
      <w:bodyDiv w:val="1"/>
      <w:marLeft w:val="0"/>
      <w:marRight w:val="0"/>
      <w:marTop w:val="0"/>
      <w:marBottom w:val="0"/>
      <w:divBdr>
        <w:top w:val="none" w:sz="0" w:space="0" w:color="auto"/>
        <w:left w:val="none" w:sz="0" w:space="0" w:color="auto"/>
        <w:bottom w:val="none" w:sz="0" w:space="0" w:color="auto"/>
        <w:right w:val="none" w:sz="0" w:space="0" w:color="auto"/>
      </w:divBdr>
      <w:divsChild>
        <w:div w:id="1550339150">
          <w:marLeft w:val="0"/>
          <w:marRight w:val="0"/>
          <w:marTop w:val="0"/>
          <w:marBottom w:val="0"/>
          <w:divBdr>
            <w:top w:val="none" w:sz="0" w:space="0" w:color="auto"/>
            <w:left w:val="none" w:sz="0" w:space="0" w:color="auto"/>
            <w:bottom w:val="none" w:sz="0" w:space="0" w:color="auto"/>
            <w:right w:val="none" w:sz="0" w:space="0" w:color="auto"/>
          </w:divBdr>
          <w:divsChild>
            <w:div w:id="3013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kh-edu.ru/anticorruption/detail.php?ID=163829" TargetMode="External"/><Relationship Id="rId3" Type="http://schemas.openxmlformats.org/officeDocument/2006/relationships/settings" Target="settings.xml"/><Relationship Id="rId7" Type="http://schemas.openxmlformats.org/officeDocument/2006/relationships/hyperlink" Target="http://www.arkh-edu.ru/anticorruption/detail.php?ID=1912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kh-edu.ru/anticorruption/detail.php?ID=641295"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kh-edu.ru/anticorruption/detail.php?ID=1638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8</Pages>
  <Words>2092</Words>
  <Characters>11926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Малиновка</dc:creator>
  <cp:keywords/>
  <dc:description/>
  <cp:lastModifiedBy>Малиновка</cp:lastModifiedBy>
  <cp:revision>16</cp:revision>
  <dcterms:created xsi:type="dcterms:W3CDTF">2016-02-11T07:59:00Z</dcterms:created>
  <dcterms:modified xsi:type="dcterms:W3CDTF">2016-03-09T07:37:00Z</dcterms:modified>
</cp:coreProperties>
</file>